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FE3597" w:rsidRDefault="00FE3597">
      <w:pPr>
        <w:spacing w:line="240" w:lineRule="auto"/>
        <w:jc w:val="center"/>
        <w:rPr>
          <w:rFonts w:asciiTheme="majorBidi" w:eastAsia="Times New Roman" w:hAnsiTheme="majorBidi" w:cstheme="majorBidi"/>
          <w:b/>
          <w:bCs/>
          <w:sz w:val="28"/>
          <w:szCs w:val="28"/>
        </w:rPr>
      </w:pPr>
    </w:p>
    <w:p w14:paraId="00000002" w14:textId="77777777" w:rsidR="00EB4623" w:rsidRPr="00634D95" w:rsidRDefault="00EB4623">
      <w:pPr>
        <w:spacing w:line="240" w:lineRule="auto"/>
        <w:jc w:val="center"/>
        <w:rPr>
          <w:rFonts w:asciiTheme="majorBidi" w:eastAsia="Times New Roman" w:hAnsiTheme="majorBidi" w:cstheme="majorBidi"/>
          <w:b/>
          <w:bCs/>
          <w:sz w:val="32"/>
          <w:szCs w:val="32"/>
        </w:rPr>
      </w:pPr>
      <w:r w:rsidRPr="00634D95">
        <w:rPr>
          <w:rFonts w:asciiTheme="majorBidi" w:eastAsia="Times New Roman" w:hAnsiTheme="majorBidi" w:cstheme="majorBidi"/>
          <w:b/>
          <w:bCs/>
          <w:sz w:val="32"/>
          <w:szCs w:val="32"/>
        </w:rPr>
        <w:t>EFFETS DES QUALITES PERÇUES DES CHATBOTS SUR LES VALEURS EXTRINSEQUES ET INTRINSEQUES DE L’EXPERIENCE CLIENT EN LIGNE</w:t>
      </w:r>
    </w:p>
    <w:p w14:paraId="00000003" w14:textId="77777777" w:rsidR="00EB4623" w:rsidRPr="00634D95" w:rsidRDefault="00EB4623">
      <w:pPr>
        <w:spacing w:line="240" w:lineRule="auto"/>
        <w:jc w:val="center"/>
        <w:rPr>
          <w:rFonts w:asciiTheme="majorBidi" w:eastAsia="Times New Roman" w:hAnsiTheme="majorBidi" w:cstheme="majorBidi"/>
          <w:b/>
          <w:bCs/>
          <w:sz w:val="32"/>
          <w:szCs w:val="32"/>
        </w:rPr>
      </w:pPr>
    </w:p>
    <w:p w14:paraId="00000004" w14:textId="77777777" w:rsidR="00EB4623" w:rsidRPr="00634D95" w:rsidRDefault="00EB4623">
      <w:pPr>
        <w:spacing w:line="240" w:lineRule="auto"/>
        <w:jc w:val="center"/>
        <w:rPr>
          <w:rFonts w:asciiTheme="majorBidi" w:eastAsia="Times New Roman" w:hAnsiTheme="majorBidi" w:cstheme="majorBidi"/>
          <w:b/>
          <w:bCs/>
          <w:sz w:val="32"/>
          <w:szCs w:val="32"/>
        </w:rPr>
      </w:pPr>
      <w:r w:rsidRPr="00634D95">
        <w:rPr>
          <w:rFonts w:asciiTheme="majorBidi" w:eastAsia="Times New Roman" w:hAnsiTheme="majorBidi" w:cstheme="majorBidi"/>
          <w:b/>
          <w:bCs/>
          <w:sz w:val="32"/>
          <w:szCs w:val="32"/>
        </w:rPr>
        <w:t>EFFECTS OF PERCEIVED CHATBOT QUALITIES ON THE EXTRINSIC AND INTRINSIC VALUES OF ONLINE CUSTOMER EXPERIENCE</w:t>
      </w:r>
    </w:p>
    <w:p w14:paraId="00000005" w14:textId="046C3336" w:rsidR="00EB4623" w:rsidRDefault="00EB4623">
      <w:pPr>
        <w:spacing w:line="240" w:lineRule="auto"/>
        <w:jc w:val="center"/>
        <w:rPr>
          <w:rFonts w:asciiTheme="majorBidi" w:hAnsiTheme="majorBidi" w:cstheme="majorBidi"/>
          <w:b/>
          <w:bCs/>
          <w:sz w:val="24"/>
          <w:szCs w:val="24"/>
        </w:rPr>
      </w:pPr>
    </w:p>
    <w:p w14:paraId="45F548A7" w14:textId="23F0F48A" w:rsidR="00634D95" w:rsidRDefault="00634D95">
      <w:pPr>
        <w:spacing w:line="240" w:lineRule="auto"/>
        <w:jc w:val="center"/>
        <w:rPr>
          <w:rFonts w:asciiTheme="majorBidi" w:hAnsiTheme="majorBidi" w:cstheme="majorBidi"/>
          <w:b/>
          <w:bCs/>
          <w:sz w:val="24"/>
          <w:szCs w:val="24"/>
        </w:rPr>
      </w:pPr>
    </w:p>
    <w:p w14:paraId="6DE222C1" w14:textId="77777777" w:rsidR="00634D95" w:rsidRDefault="00634D95">
      <w:pPr>
        <w:spacing w:line="240" w:lineRule="auto"/>
        <w:jc w:val="center"/>
        <w:rPr>
          <w:rFonts w:asciiTheme="majorBidi" w:hAnsiTheme="majorBidi" w:cstheme="majorBidi"/>
          <w:b/>
          <w:bCs/>
          <w:sz w:val="24"/>
          <w:szCs w:val="24"/>
        </w:rPr>
      </w:pPr>
    </w:p>
    <w:p w14:paraId="00000006" w14:textId="77777777" w:rsidR="00EB4623" w:rsidRDefault="00EB4623">
      <w:pPr>
        <w:spacing w:line="240" w:lineRule="auto"/>
        <w:jc w:val="center"/>
        <w:rPr>
          <w:rFonts w:asciiTheme="majorBidi" w:hAnsiTheme="majorBidi" w:cstheme="majorBidi"/>
          <w:b/>
          <w:bCs/>
          <w:sz w:val="24"/>
          <w:szCs w:val="24"/>
        </w:rPr>
      </w:pPr>
      <w:r>
        <w:rPr>
          <w:rFonts w:asciiTheme="majorBidi" w:hAnsiTheme="majorBidi" w:cstheme="majorBidi"/>
          <w:b/>
          <w:bCs/>
          <w:sz w:val="24"/>
          <w:szCs w:val="24"/>
        </w:rPr>
        <w:t>METHENNI BELLIL Ikram</w:t>
      </w:r>
    </w:p>
    <w:p w14:paraId="00000007" w14:textId="6B27580C" w:rsidR="00EB4623" w:rsidRDefault="00634D95">
      <w:pPr>
        <w:spacing w:line="240" w:lineRule="auto"/>
        <w:jc w:val="center"/>
        <w:rPr>
          <w:rFonts w:asciiTheme="majorBidi" w:hAnsiTheme="majorBidi" w:cstheme="majorBidi"/>
          <w:sz w:val="24"/>
          <w:szCs w:val="24"/>
        </w:rPr>
      </w:pPr>
      <w:r w:rsidRPr="00634D95">
        <w:rPr>
          <w:rFonts w:asciiTheme="majorBidi" w:hAnsiTheme="majorBidi" w:cstheme="majorBidi"/>
          <w:sz w:val="24"/>
          <w:szCs w:val="24"/>
        </w:rPr>
        <w:t>Doctorante</w:t>
      </w:r>
    </w:p>
    <w:p w14:paraId="4381EFDE" w14:textId="77777777" w:rsidR="00634D95" w:rsidRDefault="00634D95">
      <w:pPr>
        <w:spacing w:line="240" w:lineRule="auto"/>
        <w:jc w:val="center"/>
        <w:rPr>
          <w:rFonts w:asciiTheme="majorBidi" w:hAnsiTheme="majorBidi" w:cstheme="majorBidi"/>
          <w:sz w:val="24"/>
          <w:szCs w:val="24"/>
        </w:rPr>
      </w:pPr>
      <w:r w:rsidRPr="00634D95">
        <w:rPr>
          <w:rFonts w:asciiTheme="majorBidi" w:hAnsiTheme="majorBidi" w:cstheme="majorBidi"/>
          <w:sz w:val="24"/>
          <w:szCs w:val="24"/>
        </w:rPr>
        <w:t>Faculté des Sciences Économiques et de Gestion de Tunis (FSEGT)</w:t>
      </w:r>
    </w:p>
    <w:p w14:paraId="00000009" w14:textId="4940C6A1" w:rsidR="00EB4623" w:rsidRDefault="00634D95">
      <w:pPr>
        <w:spacing w:line="240" w:lineRule="auto"/>
        <w:jc w:val="center"/>
        <w:rPr>
          <w:rFonts w:asciiTheme="majorBidi" w:hAnsiTheme="majorBidi" w:cstheme="majorBidi"/>
          <w:sz w:val="24"/>
          <w:szCs w:val="24"/>
        </w:rPr>
      </w:pPr>
      <w:r w:rsidRPr="00634D95">
        <w:rPr>
          <w:rFonts w:asciiTheme="majorBidi" w:hAnsiTheme="majorBidi" w:cstheme="majorBidi"/>
          <w:sz w:val="24"/>
          <w:szCs w:val="24"/>
        </w:rPr>
        <w:t>Université de Tunis El Manar</w:t>
      </w:r>
      <w:r>
        <w:rPr>
          <w:rFonts w:asciiTheme="majorBidi" w:hAnsiTheme="majorBidi" w:cstheme="majorBidi"/>
          <w:sz w:val="24"/>
          <w:szCs w:val="24"/>
        </w:rPr>
        <w:t xml:space="preserve"> –</w:t>
      </w:r>
      <w:r w:rsidR="00EB4623">
        <w:rPr>
          <w:rFonts w:asciiTheme="majorBidi" w:hAnsiTheme="majorBidi" w:cstheme="majorBidi"/>
          <w:sz w:val="24"/>
          <w:szCs w:val="24"/>
        </w:rPr>
        <w:t xml:space="preserve"> Tunisie</w:t>
      </w:r>
    </w:p>
    <w:p w14:paraId="531E8237" w14:textId="439D4547" w:rsidR="00634D95" w:rsidRDefault="00634D95">
      <w:pPr>
        <w:spacing w:line="240" w:lineRule="auto"/>
        <w:jc w:val="center"/>
        <w:rPr>
          <w:rFonts w:asciiTheme="majorBidi" w:hAnsiTheme="majorBidi" w:cstheme="majorBidi"/>
          <w:sz w:val="24"/>
          <w:szCs w:val="24"/>
        </w:rPr>
      </w:pPr>
      <w:r w:rsidRPr="00634D95">
        <w:rPr>
          <w:rFonts w:asciiTheme="majorBidi" w:hAnsiTheme="majorBidi" w:cstheme="majorBidi"/>
          <w:sz w:val="24"/>
          <w:szCs w:val="24"/>
        </w:rPr>
        <w:t>ERMA</w:t>
      </w:r>
    </w:p>
    <w:p w14:paraId="0000000A" w14:textId="77777777" w:rsidR="00EB4623" w:rsidRDefault="00EB4623">
      <w:pPr>
        <w:spacing w:line="240" w:lineRule="auto"/>
        <w:jc w:val="center"/>
        <w:rPr>
          <w:rFonts w:asciiTheme="majorBidi" w:hAnsiTheme="majorBidi" w:cstheme="majorBidi"/>
          <w:b/>
          <w:bCs/>
          <w:sz w:val="24"/>
          <w:szCs w:val="24"/>
        </w:rPr>
      </w:pPr>
      <w:r>
        <w:rPr>
          <w:rFonts w:asciiTheme="majorBidi" w:hAnsiTheme="majorBidi" w:cstheme="majorBidi"/>
          <w:b/>
          <w:bCs/>
          <w:sz w:val="24"/>
          <w:szCs w:val="24"/>
        </w:rPr>
        <w:t>ikrambellil55@gmail.com</w:t>
      </w:r>
    </w:p>
    <w:p w14:paraId="0000000B" w14:textId="77777777" w:rsidR="00FE3597" w:rsidRDefault="00FE3597">
      <w:pPr>
        <w:spacing w:line="240" w:lineRule="auto"/>
        <w:rPr>
          <w:rFonts w:asciiTheme="majorBidi" w:hAnsiTheme="majorBidi" w:cstheme="majorBidi"/>
          <w:sz w:val="24"/>
          <w:szCs w:val="24"/>
        </w:rPr>
      </w:pPr>
    </w:p>
    <w:p w14:paraId="0000000C" w14:textId="77777777" w:rsidR="00FE3597" w:rsidRDefault="00FE3597">
      <w:pPr>
        <w:spacing w:line="240" w:lineRule="auto"/>
        <w:rPr>
          <w:rFonts w:asciiTheme="majorBidi" w:hAnsiTheme="majorBidi" w:cstheme="majorBidi"/>
          <w:sz w:val="24"/>
          <w:szCs w:val="24"/>
        </w:rPr>
      </w:pPr>
    </w:p>
    <w:p w14:paraId="0000000D" w14:textId="77777777" w:rsidR="00FE3597" w:rsidRDefault="00FE3597">
      <w:pPr>
        <w:spacing w:line="240" w:lineRule="auto"/>
        <w:rPr>
          <w:rFonts w:asciiTheme="majorBidi" w:hAnsiTheme="majorBidi" w:cstheme="majorBidi"/>
          <w:sz w:val="24"/>
          <w:szCs w:val="24"/>
        </w:rPr>
      </w:pPr>
    </w:p>
    <w:p w14:paraId="0000000E" w14:textId="77777777" w:rsidR="00FE3597" w:rsidRDefault="00FE3597">
      <w:pPr>
        <w:tabs>
          <w:tab w:val="center" w:pos="4513"/>
        </w:tabs>
        <w:rPr>
          <w:rFonts w:asciiTheme="majorBidi" w:eastAsia="Times New Roman" w:hAnsiTheme="majorBidi" w:cstheme="majorBidi"/>
          <w:sz w:val="24"/>
          <w:szCs w:val="24"/>
        </w:rPr>
      </w:pPr>
      <w:r>
        <w:rPr>
          <w:rFonts w:asciiTheme="majorBidi" w:eastAsia="Times New Roman" w:hAnsiTheme="majorBidi" w:cstheme="majorBidi"/>
          <w:b/>
          <w:bCs/>
          <w:sz w:val="20"/>
          <w:szCs w:val="20"/>
        </w:rPr>
        <w:t>Date de soumission : xx/xx/xxxx</w:t>
      </w:r>
    </w:p>
    <w:p w14:paraId="0000000F" w14:textId="77777777" w:rsidR="00FE3597" w:rsidRDefault="00FE3597">
      <w:pPr>
        <w:rPr>
          <w:rFonts w:asciiTheme="majorBidi" w:eastAsia="Times New Roman" w:hAnsiTheme="majorBidi" w:cstheme="majorBidi"/>
          <w:b/>
          <w:bCs/>
          <w:sz w:val="20"/>
          <w:szCs w:val="20"/>
        </w:rPr>
      </w:pPr>
      <w:r>
        <w:rPr>
          <w:rFonts w:asciiTheme="majorBidi" w:eastAsia="Times New Roman" w:hAnsiTheme="majorBidi" w:cstheme="majorBidi"/>
          <w:b/>
          <w:bCs/>
          <w:sz w:val="20"/>
          <w:szCs w:val="20"/>
        </w:rPr>
        <w:t>Date d’acceptation : xx/xx/xxxx</w:t>
      </w:r>
    </w:p>
    <w:p w14:paraId="00000010" w14:textId="77777777" w:rsidR="00FE3597" w:rsidRDefault="00FE3597">
      <w:pPr>
        <w:rPr>
          <w:rFonts w:asciiTheme="majorBidi" w:eastAsia="Times New Roman" w:hAnsiTheme="majorBidi" w:cstheme="majorBidi"/>
          <w:b/>
          <w:bCs/>
          <w:sz w:val="20"/>
          <w:szCs w:val="20"/>
        </w:rPr>
      </w:pPr>
      <w:r>
        <w:rPr>
          <w:rFonts w:asciiTheme="majorBidi" w:eastAsia="Times New Roman" w:hAnsiTheme="majorBidi" w:cstheme="majorBidi"/>
          <w:b/>
          <w:bCs/>
          <w:sz w:val="20"/>
          <w:szCs w:val="20"/>
        </w:rPr>
        <w:t xml:space="preserve">Pour citer cet article : </w:t>
      </w:r>
    </w:p>
    <w:p w14:paraId="00000011" w14:textId="479E10E7" w:rsidR="00FE3597" w:rsidRDefault="00AE52EB">
      <w:pPr>
        <w:rPr>
          <w:rFonts w:asciiTheme="majorBidi" w:eastAsia="Times New Roman" w:hAnsiTheme="majorBidi" w:cstheme="majorBidi"/>
          <w:sz w:val="20"/>
          <w:szCs w:val="20"/>
        </w:rPr>
      </w:pPr>
      <w:r>
        <w:rPr>
          <w:rFonts w:asciiTheme="majorBidi" w:eastAsia="Times New Roman" w:hAnsiTheme="majorBidi" w:cstheme="majorBidi"/>
          <w:sz w:val="20"/>
          <w:szCs w:val="20"/>
        </w:rPr>
        <w:t>Methenni Bellil I. (2025</w:t>
      </w:r>
      <w:r w:rsidR="00FE3597">
        <w:rPr>
          <w:rFonts w:asciiTheme="majorBidi" w:eastAsia="Times New Roman" w:hAnsiTheme="majorBidi" w:cstheme="majorBidi"/>
          <w:sz w:val="20"/>
          <w:szCs w:val="20"/>
        </w:rPr>
        <w:t>)</w:t>
      </w:r>
      <w:r w:rsidR="009B4B1B">
        <w:rPr>
          <w:rFonts w:asciiTheme="majorBidi" w:eastAsia="Times New Roman" w:hAnsiTheme="majorBidi" w:cstheme="majorBidi"/>
          <w:sz w:val="20"/>
          <w:szCs w:val="20"/>
        </w:rPr>
        <w:t xml:space="preserve"> « Effets</w:t>
      </w:r>
      <w:r w:rsidR="00FE3597">
        <w:rPr>
          <w:rFonts w:asciiTheme="majorBidi" w:eastAsia="Times New Roman" w:hAnsiTheme="majorBidi" w:cstheme="majorBidi"/>
          <w:sz w:val="20"/>
          <w:szCs w:val="20"/>
        </w:rPr>
        <w:t xml:space="preserve"> des qualités perçues des chatbots sur les valeurs extrinsèques et intrinsèques de l’expérience client en </w:t>
      </w:r>
      <w:r w:rsidR="009B4B1B">
        <w:rPr>
          <w:rFonts w:asciiTheme="majorBidi" w:eastAsia="Times New Roman" w:hAnsiTheme="majorBidi" w:cstheme="majorBidi"/>
          <w:sz w:val="20"/>
          <w:szCs w:val="20"/>
        </w:rPr>
        <w:t>ligne »</w:t>
      </w:r>
      <w:r w:rsidR="00FE3597">
        <w:rPr>
          <w:rFonts w:asciiTheme="majorBidi" w:eastAsia="Times New Roman" w:hAnsiTheme="majorBidi" w:cstheme="majorBidi"/>
          <w:sz w:val="20"/>
          <w:szCs w:val="20"/>
        </w:rPr>
        <w:t>, Revue Internationale Multidisciplinaire D’Economie et de Gestion</w:t>
      </w:r>
      <w:r w:rsidR="009B4B1B">
        <w:rPr>
          <w:rFonts w:asciiTheme="majorBidi" w:eastAsia="Times New Roman" w:hAnsiTheme="majorBidi" w:cstheme="majorBidi"/>
          <w:sz w:val="20"/>
          <w:szCs w:val="20"/>
        </w:rPr>
        <w:t xml:space="preserve"> « Volume</w:t>
      </w:r>
      <w:r w:rsidR="00FE3597">
        <w:rPr>
          <w:rFonts w:asciiTheme="majorBidi" w:eastAsia="Times New Roman" w:hAnsiTheme="majorBidi" w:cstheme="majorBidi"/>
          <w:sz w:val="20"/>
          <w:szCs w:val="20"/>
        </w:rPr>
        <w:t xml:space="preserve"> XX : Numéro </w:t>
      </w:r>
      <w:r w:rsidR="009B4B1B">
        <w:rPr>
          <w:rFonts w:asciiTheme="majorBidi" w:eastAsia="Times New Roman" w:hAnsiTheme="majorBidi" w:cstheme="majorBidi"/>
          <w:sz w:val="20"/>
          <w:szCs w:val="20"/>
        </w:rPr>
        <w:t>YY »</w:t>
      </w:r>
      <w:r w:rsidR="00FE3597">
        <w:rPr>
          <w:rFonts w:asciiTheme="majorBidi" w:eastAsia="Times New Roman" w:hAnsiTheme="majorBidi" w:cstheme="majorBidi"/>
          <w:sz w:val="20"/>
          <w:szCs w:val="20"/>
        </w:rPr>
        <w:t xml:space="preserve"> pp : - </w:t>
      </w:r>
    </w:p>
    <w:p w14:paraId="00000012" w14:textId="77777777" w:rsidR="00FE3597" w:rsidRDefault="00FE3597">
      <w:pPr>
        <w:rPr>
          <w:rFonts w:asciiTheme="majorBidi" w:eastAsia="Times New Roman" w:hAnsiTheme="majorBidi" w:cstheme="majorBidi"/>
          <w:b/>
          <w:bCs/>
          <w:sz w:val="20"/>
          <w:szCs w:val="20"/>
        </w:rPr>
      </w:pPr>
      <w:r>
        <w:rPr>
          <w:rFonts w:asciiTheme="majorBidi" w:eastAsia="Times New Roman" w:hAnsiTheme="majorBidi" w:cstheme="majorBidi"/>
          <w:b/>
          <w:bCs/>
          <w:sz w:val="20"/>
          <w:szCs w:val="20"/>
        </w:rPr>
        <w:t>Digital Object Identifier (DOI) :</w:t>
      </w:r>
    </w:p>
    <w:p w14:paraId="00000013" w14:textId="4CFA9A34" w:rsidR="00FE3597" w:rsidRDefault="00FE3597">
      <w:pPr>
        <w:jc w:val="center"/>
        <w:rPr>
          <w:rFonts w:asciiTheme="majorBidi" w:hAnsiTheme="majorBidi" w:cstheme="majorBidi"/>
          <w:sz w:val="20"/>
          <w:szCs w:val="20"/>
        </w:rPr>
      </w:pPr>
      <w:r>
        <w:rPr>
          <w:rFonts w:asciiTheme="majorBidi" w:hAnsiTheme="majorBidi" w:cstheme="majorBidi"/>
          <w:sz w:val="20"/>
          <w:szCs w:val="20"/>
        </w:rPr>
        <w:t>Author(s) agree that this article remain permanently open access under the terms of the Creative Commons Attribution License 4.0 International License</w:t>
      </w:r>
    </w:p>
    <w:p w14:paraId="44FA9575" w14:textId="0D3E5D10" w:rsidR="00634D95" w:rsidRDefault="00634D95">
      <w:pPr>
        <w:jc w:val="center"/>
        <w:rPr>
          <w:rFonts w:asciiTheme="majorBidi" w:hAnsiTheme="majorBidi" w:cstheme="majorBidi"/>
          <w:sz w:val="20"/>
          <w:szCs w:val="20"/>
        </w:rPr>
      </w:pPr>
    </w:p>
    <w:p w14:paraId="2C84F34C" w14:textId="489ABC5B" w:rsidR="00634D95" w:rsidRDefault="00634D95">
      <w:pPr>
        <w:jc w:val="center"/>
        <w:rPr>
          <w:rFonts w:asciiTheme="majorBidi" w:hAnsiTheme="majorBidi" w:cstheme="majorBidi"/>
          <w:sz w:val="20"/>
          <w:szCs w:val="20"/>
        </w:rPr>
      </w:pPr>
    </w:p>
    <w:p w14:paraId="7338D82E" w14:textId="239F9EC1" w:rsidR="00634D95" w:rsidRDefault="00634D95">
      <w:pPr>
        <w:jc w:val="center"/>
        <w:rPr>
          <w:rFonts w:asciiTheme="majorBidi" w:hAnsiTheme="majorBidi" w:cstheme="majorBidi"/>
          <w:sz w:val="20"/>
          <w:szCs w:val="20"/>
        </w:rPr>
      </w:pPr>
    </w:p>
    <w:p w14:paraId="3D9A1985" w14:textId="05469077" w:rsidR="00634D95" w:rsidRDefault="00634D95">
      <w:pPr>
        <w:jc w:val="center"/>
        <w:rPr>
          <w:rFonts w:asciiTheme="majorBidi" w:hAnsiTheme="majorBidi" w:cstheme="majorBidi"/>
          <w:sz w:val="20"/>
          <w:szCs w:val="20"/>
        </w:rPr>
      </w:pPr>
    </w:p>
    <w:p w14:paraId="7F20D1F6" w14:textId="31532A34" w:rsidR="00634D95" w:rsidRDefault="00634D95">
      <w:pPr>
        <w:jc w:val="center"/>
        <w:rPr>
          <w:rFonts w:asciiTheme="majorBidi" w:hAnsiTheme="majorBidi" w:cstheme="majorBidi"/>
          <w:sz w:val="20"/>
          <w:szCs w:val="20"/>
        </w:rPr>
      </w:pPr>
    </w:p>
    <w:p w14:paraId="5E86E8FA" w14:textId="53D11A7C" w:rsidR="00634D95" w:rsidRDefault="00634D95">
      <w:pPr>
        <w:jc w:val="center"/>
        <w:rPr>
          <w:rFonts w:asciiTheme="majorBidi" w:hAnsiTheme="majorBidi" w:cstheme="majorBidi"/>
          <w:sz w:val="20"/>
          <w:szCs w:val="20"/>
        </w:rPr>
      </w:pPr>
    </w:p>
    <w:p w14:paraId="17F1E130" w14:textId="3FD46389" w:rsidR="00634D95" w:rsidRDefault="00634D95">
      <w:pPr>
        <w:jc w:val="center"/>
        <w:rPr>
          <w:rFonts w:asciiTheme="majorBidi" w:hAnsiTheme="majorBidi" w:cstheme="majorBidi"/>
          <w:sz w:val="20"/>
          <w:szCs w:val="20"/>
        </w:rPr>
      </w:pPr>
    </w:p>
    <w:p w14:paraId="51FB5BFB" w14:textId="382AC96C" w:rsidR="00634D95" w:rsidRDefault="00634D95">
      <w:pPr>
        <w:jc w:val="center"/>
        <w:rPr>
          <w:rFonts w:asciiTheme="majorBidi" w:hAnsiTheme="majorBidi" w:cstheme="majorBidi"/>
          <w:sz w:val="20"/>
          <w:szCs w:val="20"/>
        </w:rPr>
      </w:pPr>
    </w:p>
    <w:p w14:paraId="5C7E14AA" w14:textId="549F1924" w:rsidR="00634D95" w:rsidRDefault="00634D95">
      <w:pPr>
        <w:jc w:val="center"/>
        <w:rPr>
          <w:rFonts w:asciiTheme="majorBidi" w:hAnsiTheme="majorBidi" w:cstheme="majorBidi"/>
          <w:sz w:val="20"/>
          <w:szCs w:val="20"/>
        </w:rPr>
      </w:pPr>
    </w:p>
    <w:p w14:paraId="76946273" w14:textId="62529AE9" w:rsidR="00634D95" w:rsidRDefault="00634D95">
      <w:pPr>
        <w:jc w:val="center"/>
        <w:rPr>
          <w:rFonts w:asciiTheme="majorBidi" w:hAnsiTheme="majorBidi" w:cstheme="majorBidi"/>
          <w:sz w:val="20"/>
          <w:szCs w:val="20"/>
        </w:rPr>
      </w:pPr>
    </w:p>
    <w:p w14:paraId="160DCE8A" w14:textId="17F12E52" w:rsidR="00634D95" w:rsidRDefault="00634D95">
      <w:pPr>
        <w:jc w:val="center"/>
        <w:rPr>
          <w:rFonts w:asciiTheme="majorBidi" w:hAnsiTheme="majorBidi" w:cstheme="majorBidi"/>
          <w:sz w:val="20"/>
          <w:szCs w:val="20"/>
        </w:rPr>
      </w:pPr>
    </w:p>
    <w:p w14:paraId="00000015" w14:textId="77777777" w:rsidR="00EB4623" w:rsidRDefault="00EB4623">
      <w:pPr>
        <w:autoSpaceDE w:val="0"/>
        <w:autoSpaceDN w:val="0"/>
        <w:adjustRightInd w:val="0"/>
        <w:rPr>
          <w:rFonts w:asciiTheme="majorBidi" w:hAnsiTheme="majorBidi" w:cstheme="majorBidi"/>
          <w:b/>
          <w:bCs/>
          <w:sz w:val="24"/>
          <w:szCs w:val="24"/>
        </w:rPr>
      </w:pPr>
      <w:r>
        <w:rPr>
          <w:rFonts w:asciiTheme="majorBidi" w:hAnsiTheme="majorBidi" w:cstheme="majorBidi"/>
          <w:b/>
          <w:bCs/>
          <w:sz w:val="24"/>
          <w:szCs w:val="24"/>
        </w:rPr>
        <w:lastRenderedPageBreak/>
        <w:t>Résumé</w:t>
      </w:r>
    </w:p>
    <w:p w14:paraId="00000016" w14:textId="77777777" w:rsidR="00EB4623" w:rsidRDefault="00EB4623">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L’essor des chatbots dans le service client reflète l’intégration croissante des technologies d’intelligence artificielle dans les interactions en ligne. Pourtant, leur contribution à l’expérience client en ligne demeure peu explorée. Cette étude s’appuie sur le modèle de succès des systèmes d’information de DeLone et McLean (2003) pour analyser comment les qualités perçues des chatbots influencent les dimensions intrinsèques et extrinsèques de l’expérience client. Pour répondre à cet objectif, une enquête a été réalisée auprès de 202 utilisateurs de chatbots, et les données collectées ont été analysées à l’aide de la méthode PLS-SEM. Les résultats montrent que les trois dimensions de qualité exercent une influence positive significative sur les valeurs intrinsèques et extrinsèques de l’expérience client en ligne. Ces résultats mettent en lumière l’importance pour les entreprises d’investir dans des chatbots performants, capables de fournir des interactions fluides, des informations pertinentes et un service réactif. En adoptant le modèle de DeLone et McLean dans le contexte des chatbots, cette étude propose une perspective originale pour évaluer leur impact sur l’expérience client en ligne, offrant ainsi des pistes d’amélioration pour les organisations cherchant à optimiser leurs stratégies de service client numérique.</w:t>
      </w:r>
    </w:p>
    <w:p w14:paraId="00000017" w14:textId="77777777" w:rsidR="00EB4623" w:rsidRDefault="00EB4623">
      <w:pPr>
        <w:autoSpaceDE w:val="0"/>
        <w:autoSpaceDN w:val="0"/>
        <w:adjustRightInd w:val="0"/>
        <w:rPr>
          <w:rFonts w:asciiTheme="majorBidi" w:hAnsiTheme="majorBidi" w:cstheme="majorBidi"/>
          <w:b/>
          <w:bCs/>
          <w:sz w:val="24"/>
          <w:szCs w:val="24"/>
        </w:rPr>
      </w:pPr>
      <w:r>
        <w:rPr>
          <w:rFonts w:asciiTheme="majorBidi" w:hAnsiTheme="majorBidi" w:cstheme="majorBidi"/>
          <w:b/>
          <w:bCs/>
          <w:sz w:val="24"/>
          <w:szCs w:val="24"/>
        </w:rPr>
        <w:t xml:space="preserve">Mots-clés : </w:t>
      </w:r>
      <w:r>
        <w:rPr>
          <w:rFonts w:asciiTheme="majorBidi" w:hAnsiTheme="majorBidi" w:cstheme="majorBidi"/>
          <w:sz w:val="24"/>
          <w:szCs w:val="24"/>
        </w:rPr>
        <w:t>Chatbots ; Valeurs extrinsèques ; Valeurs intrinsèques ; Expérience client en ligne ; PLS-SEM</w:t>
      </w:r>
    </w:p>
    <w:p w14:paraId="00000018" w14:textId="77777777" w:rsidR="00EB4623" w:rsidRDefault="00EB4623">
      <w:pPr>
        <w:rPr>
          <w:rFonts w:asciiTheme="majorBidi" w:hAnsiTheme="majorBidi" w:cstheme="majorBidi"/>
          <w:sz w:val="24"/>
          <w:szCs w:val="24"/>
        </w:rPr>
      </w:pPr>
    </w:p>
    <w:p w14:paraId="00000019" w14:textId="77777777" w:rsidR="00EB4623" w:rsidRDefault="00EB4623">
      <w:pPr>
        <w:autoSpaceDE w:val="0"/>
        <w:autoSpaceDN w:val="0"/>
        <w:adjustRightInd w:val="0"/>
        <w:rPr>
          <w:rFonts w:asciiTheme="majorBidi" w:hAnsiTheme="majorBidi" w:cstheme="majorBidi"/>
          <w:b/>
          <w:bCs/>
          <w:sz w:val="24"/>
          <w:szCs w:val="24"/>
        </w:rPr>
      </w:pPr>
      <w:r>
        <w:rPr>
          <w:rFonts w:asciiTheme="majorBidi" w:hAnsiTheme="majorBidi" w:cstheme="majorBidi"/>
          <w:b/>
          <w:bCs/>
          <w:sz w:val="24"/>
          <w:szCs w:val="24"/>
        </w:rPr>
        <w:t>Abstract</w:t>
      </w:r>
    </w:p>
    <w:p w14:paraId="0000001A" w14:textId="77777777" w:rsidR="00EB4623" w:rsidRDefault="00EB4623">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 xml:space="preserve">The rise of chatbots in customer service reflects the growing integration of artificial intelligence technologies into online interactions. However, their contribution to online customer experience remains underexplored. This study draws on the Information Systems Success Model by DeLone and McLean (2003) to examine how the perceived qualities of chatbots influence the intrinsic and extrinsic dimensions of customer experience. To address this objective, a survey was conducted with 202 chatbot users, and the collected data were analyzed using the PLS-SEM method. The results reveal that the three quality dimensions exert a significant positive influence on both intrinsic and extrinsic values of online customer experience. These findings highlight the importance for companies to invest in effective chatbots capable of providing seamless interactions, relevant information, and responsive service. By applying the DeLone and McLean model in the context of chatbots, this study offers </w:t>
      </w:r>
      <w:r>
        <w:rPr>
          <w:rFonts w:asciiTheme="majorBidi" w:hAnsiTheme="majorBidi" w:cstheme="majorBidi"/>
          <w:sz w:val="24"/>
          <w:szCs w:val="24"/>
        </w:rPr>
        <w:lastRenderedPageBreak/>
        <w:t>a novel perspective for assessing their impact on online customer experience, thus providing valuable insights for organizations seeking to optimize their digital customer service strategies.</w:t>
      </w:r>
    </w:p>
    <w:p w14:paraId="0000001B" w14:textId="77777777" w:rsidR="00EB4623" w:rsidRDefault="00EB4623">
      <w:pPr>
        <w:autoSpaceDE w:val="0"/>
        <w:autoSpaceDN w:val="0"/>
        <w:adjustRightInd w:val="0"/>
        <w:rPr>
          <w:rFonts w:asciiTheme="majorBidi" w:hAnsiTheme="majorBidi" w:cstheme="majorBidi"/>
          <w:b/>
          <w:bCs/>
          <w:sz w:val="24"/>
          <w:szCs w:val="24"/>
        </w:rPr>
      </w:pPr>
      <w:r>
        <w:rPr>
          <w:rFonts w:asciiTheme="majorBidi" w:hAnsiTheme="majorBidi" w:cstheme="majorBidi"/>
          <w:b/>
          <w:bCs/>
          <w:sz w:val="24"/>
          <w:szCs w:val="24"/>
        </w:rPr>
        <w:t xml:space="preserve">Keywords: </w:t>
      </w:r>
      <w:r>
        <w:rPr>
          <w:rFonts w:asciiTheme="majorBidi" w:hAnsiTheme="majorBidi" w:cstheme="majorBidi"/>
          <w:sz w:val="24"/>
          <w:szCs w:val="24"/>
        </w:rPr>
        <w:t>Chatbots; Extrinsic Values; Intrinsic Values; Online Customer Experience; PLS-SEM</w:t>
      </w:r>
    </w:p>
    <w:p w14:paraId="0000001C" w14:textId="77777777" w:rsidR="00EB4623" w:rsidRDefault="00EB4623">
      <w:pPr>
        <w:rPr>
          <w:rFonts w:asciiTheme="majorBidi" w:hAnsiTheme="majorBidi" w:cstheme="majorBidi"/>
          <w:sz w:val="24"/>
          <w:szCs w:val="24"/>
        </w:rPr>
      </w:pPr>
    </w:p>
    <w:p w14:paraId="0000001D" w14:textId="77777777" w:rsidR="00EB4623" w:rsidRDefault="00EB4623">
      <w:pPr>
        <w:autoSpaceDE w:val="0"/>
        <w:autoSpaceDN w:val="0"/>
        <w:adjustRightInd w:val="0"/>
        <w:rPr>
          <w:rFonts w:asciiTheme="majorBidi" w:hAnsiTheme="majorBidi" w:cstheme="majorBidi"/>
          <w:b/>
          <w:bCs/>
          <w:sz w:val="24"/>
          <w:szCs w:val="24"/>
        </w:rPr>
      </w:pPr>
      <w:r>
        <w:rPr>
          <w:rFonts w:asciiTheme="majorBidi" w:hAnsiTheme="majorBidi" w:cstheme="majorBidi"/>
          <w:b/>
          <w:bCs/>
          <w:sz w:val="24"/>
          <w:szCs w:val="24"/>
        </w:rPr>
        <w:t>Introduction</w:t>
      </w:r>
    </w:p>
    <w:p w14:paraId="0000001E" w14:textId="77777777" w:rsidR="00EB4623" w:rsidRDefault="00EB4623">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À l’ère de la digitalisation accélérée, les entreprises repensent en profondeur leurs stratégies de relation client pour répondre aux attentes d’une clientèle de plus en plus autonome, connectée et exigeante. L’intelligence artificielle (IA) s’impose dans ce contexte comme un levier majeur d’innovation, capable de transformer l’expérience client en ligne en proposant des interactions automatisées, intelligentes et personnalisées (Wirtz et al., 2018). Parmi les applications les plus emblématiques de cette évolution, les chatbots alimentés par l’IA se sont largement démocratisés dans les environnements numériques, devenant des interfaces clés entre les marques et les utilisateurs.</w:t>
      </w:r>
    </w:p>
    <w:p w14:paraId="0000001F" w14:textId="0E80B5B1" w:rsidR="00EB4623" w:rsidRDefault="00EB4623" w:rsidP="009B4B1B">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Grâce à leur capacité à fournir des réponses instantanées, à guider les clients dans leurs démarches et à fonctionner sans interruption, les chatbots contribuent à fluidifier les parcours, à améliorer la réactivité des services et à renforcer l’autonomie des utilisateurs (</w:t>
      </w:r>
      <w:proofErr w:type="spellStart"/>
      <w:r>
        <w:rPr>
          <w:rFonts w:asciiTheme="majorBidi" w:hAnsiTheme="majorBidi" w:cstheme="majorBidi"/>
          <w:sz w:val="24"/>
          <w:szCs w:val="24"/>
        </w:rPr>
        <w:t>Przegalinska</w:t>
      </w:r>
      <w:proofErr w:type="spellEnd"/>
      <w:r>
        <w:rPr>
          <w:rFonts w:asciiTheme="majorBidi" w:hAnsiTheme="majorBidi" w:cstheme="majorBidi"/>
          <w:sz w:val="24"/>
          <w:szCs w:val="24"/>
        </w:rPr>
        <w:t xml:space="preserve"> et al., 2019). Leur adoption a été largement accélérée par les transformations induites par la crise sanitaire, obligeant les entreprises à offrir des services accessibles à distance, sans contact humain direct (</w:t>
      </w:r>
      <w:proofErr w:type="spellStart"/>
      <w:r>
        <w:rPr>
          <w:rFonts w:asciiTheme="majorBidi" w:hAnsiTheme="majorBidi" w:cstheme="majorBidi"/>
          <w:sz w:val="24"/>
          <w:szCs w:val="24"/>
        </w:rPr>
        <w:t>McLean</w:t>
      </w:r>
      <w:proofErr w:type="spellEnd"/>
      <w:r>
        <w:rPr>
          <w:rFonts w:asciiTheme="majorBidi" w:hAnsiTheme="majorBidi" w:cstheme="majorBidi"/>
          <w:sz w:val="24"/>
          <w:szCs w:val="24"/>
        </w:rPr>
        <w:t xml:space="preserve"> </w:t>
      </w:r>
      <w:r w:rsidR="009B4B1B">
        <w:rPr>
          <w:rFonts w:asciiTheme="majorBidi" w:hAnsiTheme="majorBidi" w:cstheme="majorBidi"/>
          <w:sz w:val="24"/>
          <w:szCs w:val="24"/>
        </w:rPr>
        <w:t>et</w:t>
      </w:r>
      <w:r>
        <w:rPr>
          <w:rFonts w:asciiTheme="majorBidi" w:hAnsiTheme="majorBidi" w:cstheme="majorBidi"/>
          <w:sz w:val="24"/>
          <w:szCs w:val="24"/>
        </w:rPr>
        <w:t xml:space="preserve"> </w:t>
      </w:r>
      <w:proofErr w:type="spellStart"/>
      <w:r>
        <w:rPr>
          <w:rFonts w:asciiTheme="majorBidi" w:hAnsiTheme="majorBidi" w:cstheme="majorBidi"/>
          <w:sz w:val="24"/>
          <w:szCs w:val="24"/>
        </w:rPr>
        <w:t>Osei-Frimpong</w:t>
      </w:r>
      <w:proofErr w:type="spellEnd"/>
      <w:r>
        <w:rPr>
          <w:rFonts w:asciiTheme="majorBidi" w:hAnsiTheme="majorBidi" w:cstheme="majorBidi"/>
          <w:sz w:val="24"/>
          <w:szCs w:val="24"/>
        </w:rPr>
        <w:t>, 2019).</w:t>
      </w:r>
    </w:p>
    <w:p w14:paraId="00000020" w14:textId="77777777" w:rsidR="00EB4623" w:rsidRDefault="00EB4623">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Cependant, malgré leur potentiel, l’efficacité perçue des chatbots varie considérablement selon la qualité de l’interaction qu’ils proposent. Trois dimensions fondamentales émergent comme déterminantes dans l’évaluation de cette qualité : la qualité du système, la qualité de l’information et la qualité du service, telles que définies par le modèle de DeLone et McLean (2003). Ces dimensions influencent directement la perception des utilisateurs et, par conséquent, la valeur qu’ils retirent de l’interaction avec le chatbot.</w:t>
      </w:r>
    </w:p>
    <w:p w14:paraId="00000021" w14:textId="0D2C2482" w:rsidR="00EB4623" w:rsidRDefault="00EB4623" w:rsidP="009B4B1B">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Cette valeur peut être de nature extrinsèque, lorsqu’elle repose sur des bénéfices utilitaires comme la rapidité, l’efficacité ou la simplicité d’utilisation, ou intrinsèque, lorsqu’elle relève du plaisir, de l’intérêt personnel ou de l’engagement émotionnel généré par l’échange. Pourtant, alors que la littérature s’est souvent intéressée à l’impact global des chatbots sur la satisfaction ou la performance, peu d’études ont analysé comment les qualités perçues de ces agents conversationnels influencent simultanément ces deux formes de valeur (Murtarelli et al., 202</w:t>
      </w:r>
      <w:r w:rsidR="009B4B1B">
        <w:rPr>
          <w:rFonts w:asciiTheme="majorBidi" w:hAnsiTheme="majorBidi" w:cstheme="majorBidi"/>
          <w:sz w:val="24"/>
          <w:szCs w:val="24"/>
        </w:rPr>
        <w:t>1</w:t>
      </w:r>
      <w:r>
        <w:rPr>
          <w:rFonts w:asciiTheme="majorBidi" w:hAnsiTheme="majorBidi" w:cstheme="majorBidi"/>
          <w:sz w:val="24"/>
          <w:szCs w:val="24"/>
        </w:rPr>
        <w:t>).</w:t>
      </w:r>
    </w:p>
    <w:p w14:paraId="00000022" w14:textId="77777777" w:rsidR="00EB4623" w:rsidRDefault="00EB4623">
      <w:pPr>
        <w:autoSpaceDE w:val="0"/>
        <w:autoSpaceDN w:val="0"/>
        <w:adjustRightInd w:val="0"/>
        <w:rPr>
          <w:rFonts w:asciiTheme="majorBidi" w:hAnsiTheme="majorBidi" w:cstheme="majorBidi"/>
          <w:sz w:val="24"/>
          <w:szCs w:val="24"/>
        </w:rPr>
      </w:pPr>
      <w:r>
        <w:rPr>
          <w:rFonts w:asciiTheme="majorBidi" w:hAnsiTheme="majorBidi" w:cstheme="majorBidi"/>
          <w:sz w:val="24"/>
          <w:szCs w:val="24"/>
        </w:rPr>
        <w:lastRenderedPageBreak/>
        <w:t>Dès lors, cette étude ambitionne de combler cette lacune en examinant de manière approfondie comment la qualité perçue d’un chatbot influence les valeurs extrinsèques et intrinsèques ressenties par l’utilisateur. En apportant un éclairage nouveau sur cette dynamique, elle vise à mieux comprendre comment les entreprises peuvent concevoir des chatbots non seulement efficaces, mais également capables d’enrichir l’expérience client en ligne de manière globale, en alliant utilité fonctionnelle et satisfaction émotionnelle.</w:t>
      </w:r>
    </w:p>
    <w:p w14:paraId="00000023" w14:textId="6E3B471F" w:rsidR="00EB4623" w:rsidRDefault="00EB4623" w:rsidP="00663598">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Plus particulièrement, ce travail vise à répondre à la problématique suivante : Dans quelle mesure les qualités perçues des chatbots influencent-el</w:t>
      </w:r>
      <w:bookmarkStart w:id="0" w:name="_GoBack"/>
      <w:bookmarkEnd w:id="0"/>
      <w:r>
        <w:rPr>
          <w:rFonts w:asciiTheme="majorBidi" w:hAnsiTheme="majorBidi" w:cstheme="majorBidi"/>
          <w:sz w:val="24"/>
          <w:szCs w:val="24"/>
        </w:rPr>
        <w:t xml:space="preserve">les les composantes extrinsèques et intrinsèques de l’expérience client en ligne ? Pour répondre à cette problématique, nous présenterons dans ce qui suit, d’abord les fondements théoriques et les hypothèses qui en découlent. Ensuite la démarche méthodologique adoptée, par la suite les résultats, et enfin </w:t>
      </w:r>
      <w:r w:rsidR="00663598">
        <w:rPr>
          <w:rFonts w:asciiTheme="majorBidi" w:hAnsiTheme="majorBidi" w:cstheme="majorBidi"/>
          <w:sz w:val="24"/>
          <w:szCs w:val="24"/>
        </w:rPr>
        <w:t>la conclusion</w:t>
      </w:r>
      <w:r>
        <w:rPr>
          <w:rFonts w:asciiTheme="majorBidi" w:hAnsiTheme="majorBidi" w:cstheme="majorBidi"/>
          <w:sz w:val="24"/>
          <w:szCs w:val="24"/>
        </w:rPr>
        <w:t>.</w:t>
      </w:r>
    </w:p>
    <w:p w14:paraId="00000024" w14:textId="77777777" w:rsidR="00EB4623" w:rsidRPr="00663598" w:rsidRDefault="00EB4623">
      <w:pPr>
        <w:rPr>
          <w:rFonts w:asciiTheme="majorBidi" w:hAnsiTheme="majorBidi" w:cstheme="majorBidi"/>
          <w:sz w:val="18"/>
          <w:szCs w:val="18"/>
        </w:rPr>
      </w:pPr>
    </w:p>
    <w:p w14:paraId="00000025" w14:textId="77777777" w:rsidR="00EB4623" w:rsidRDefault="00EB4623">
      <w:pPr>
        <w:autoSpaceDE w:val="0"/>
        <w:autoSpaceDN w:val="0"/>
        <w:adjustRightInd w:val="0"/>
        <w:rPr>
          <w:rFonts w:asciiTheme="majorBidi" w:hAnsiTheme="majorBidi" w:cstheme="majorBidi"/>
          <w:b/>
          <w:bCs/>
          <w:sz w:val="24"/>
          <w:szCs w:val="24"/>
        </w:rPr>
      </w:pPr>
      <w:r>
        <w:rPr>
          <w:rFonts w:asciiTheme="majorBidi" w:hAnsiTheme="majorBidi" w:cstheme="majorBidi"/>
          <w:b/>
          <w:bCs/>
          <w:sz w:val="24"/>
          <w:szCs w:val="24"/>
        </w:rPr>
        <w:t>1. Revue de littérature</w:t>
      </w:r>
    </w:p>
    <w:p w14:paraId="00000026" w14:textId="77777777" w:rsidR="00EB4623" w:rsidRDefault="00EB4623">
      <w:pPr>
        <w:autoSpaceDE w:val="0"/>
        <w:autoSpaceDN w:val="0"/>
        <w:adjustRightInd w:val="0"/>
        <w:rPr>
          <w:rFonts w:asciiTheme="majorBidi" w:hAnsiTheme="majorBidi" w:cstheme="majorBidi"/>
          <w:b/>
          <w:bCs/>
          <w:sz w:val="24"/>
          <w:szCs w:val="24"/>
        </w:rPr>
      </w:pPr>
      <w:r>
        <w:rPr>
          <w:rFonts w:asciiTheme="majorBidi" w:hAnsiTheme="majorBidi" w:cstheme="majorBidi"/>
          <w:b/>
          <w:bCs/>
          <w:sz w:val="24"/>
          <w:szCs w:val="24"/>
        </w:rPr>
        <w:t>1.1. Les chatbots alimentés par l’IA au service de l’expérience client en ligne</w:t>
      </w:r>
    </w:p>
    <w:p w14:paraId="00000027" w14:textId="77777777" w:rsidR="00EB4623" w:rsidRDefault="00EB4623">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L’intelligence artificielle (IA) se définit par la capacité des machines, telles que les ordinateurs ou les robots, à apprendre, traiter des informations et prendre des décisions de manière autonome (Dirican, 2015). Les avancées rapides réalisées dans ce domaine, en particulier au cours des dix dernières années, ont conduit à son intégration dans divers secteurs, transformant ainsi les modes de fonctionnement des organisations. Bien que l’IA et l’automatisation existent depuis longtemps, elles s’intègrent désormais de manière accrue dans les usages quotidiens (Guo, 2015).</w:t>
      </w:r>
    </w:p>
    <w:p w14:paraId="00000028" w14:textId="77777777" w:rsidR="00EB4623" w:rsidRDefault="00EB4623">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Dans le secteur du service client, les chatbots constituent une application concrète de l’intelligence artificielle. Ces agents conversationnels numériques sont capables d’interagir avec les utilisateurs en utilisant le langage naturel (</w:t>
      </w:r>
      <w:proofErr w:type="spellStart"/>
      <w:r>
        <w:rPr>
          <w:rFonts w:asciiTheme="majorBidi" w:hAnsiTheme="majorBidi" w:cstheme="majorBidi"/>
          <w:sz w:val="24"/>
          <w:szCs w:val="24"/>
        </w:rPr>
        <w:t>Sands</w:t>
      </w:r>
      <w:proofErr w:type="spellEnd"/>
      <w:r>
        <w:rPr>
          <w:rFonts w:asciiTheme="majorBidi" w:hAnsiTheme="majorBidi" w:cstheme="majorBidi"/>
          <w:sz w:val="24"/>
          <w:szCs w:val="24"/>
        </w:rPr>
        <w:t xml:space="preserve"> et al., 2021). Leur capacité à comprendre les demandes verbales et à mener une conversation permet de fournir une assistance rapide, en réduisant l’effort utilisateur et en optimisant la gestion du temps (Mimoun et al., 2017). Ainsi, les chatbots fournissent des réponses immédiates sans nécessiter l’intervention d’un agent humain (Rese et al., 2020).</w:t>
      </w:r>
    </w:p>
    <w:p w14:paraId="00000029" w14:textId="533E1E2C" w:rsidR="00EB4623" w:rsidRDefault="00EB4623" w:rsidP="00382987">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Grâce à leur disponibilité continue, ils représentent une solution efficace et économique pour les entreprises cherchant à optimiser leur service client (</w:t>
      </w:r>
      <w:proofErr w:type="spellStart"/>
      <w:r>
        <w:rPr>
          <w:rFonts w:asciiTheme="majorBidi" w:hAnsiTheme="majorBidi" w:cstheme="majorBidi"/>
          <w:sz w:val="24"/>
          <w:szCs w:val="24"/>
        </w:rPr>
        <w:t>McLean</w:t>
      </w:r>
      <w:proofErr w:type="spellEnd"/>
      <w:r>
        <w:rPr>
          <w:rFonts w:asciiTheme="majorBidi" w:hAnsiTheme="majorBidi" w:cstheme="majorBidi"/>
          <w:sz w:val="24"/>
          <w:szCs w:val="24"/>
        </w:rPr>
        <w:t xml:space="preserve"> </w:t>
      </w:r>
      <w:r w:rsidR="009B4B1B">
        <w:rPr>
          <w:rFonts w:asciiTheme="majorBidi" w:hAnsiTheme="majorBidi" w:cstheme="majorBidi"/>
          <w:sz w:val="24"/>
          <w:szCs w:val="24"/>
        </w:rPr>
        <w:t>et</w:t>
      </w:r>
      <w:r>
        <w:rPr>
          <w:rFonts w:asciiTheme="majorBidi" w:hAnsiTheme="majorBidi" w:cstheme="majorBidi"/>
          <w:sz w:val="24"/>
          <w:szCs w:val="24"/>
        </w:rPr>
        <w:t xml:space="preserve"> </w:t>
      </w:r>
      <w:proofErr w:type="spellStart"/>
      <w:r>
        <w:rPr>
          <w:rFonts w:asciiTheme="majorBidi" w:hAnsiTheme="majorBidi" w:cstheme="majorBidi"/>
          <w:sz w:val="24"/>
          <w:szCs w:val="24"/>
        </w:rPr>
        <w:t>Osei-Frimpong</w:t>
      </w:r>
      <w:proofErr w:type="spellEnd"/>
      <w:r>
        <w:rPr>
          <w:rFonts w:asciiTheme="majorBidi" w:hAnsiTheme="majorBidi" w:cstheme="majorBidi"/>
          <w:sz w:val="24"/>
          <w:szCs w:val="24"/>
        </w:rPr>
        <w:t xml:space="preserve">, 2019). Cette efficacité explique l’augmentation de leur adoption par de nombreuses organisations </w:t>
      </w:r>
      <w:r>
        <w:rPr>
          <w:rFonts w:asciiTheme="majorBidi" w:hAnsiTheme="majorBidi" w:cstheme="majorBidi"/>
          <w:sz w:val="24"/>
          <w:szCs w:val="24"/>
        </w:rPr>
        <w:lastRenderedPageBreak/>
        <w:t>(Rese et al., 2020). Les chatbots se divisent généralement en deux grandes catégories selon leur mode de fonctionnement. Les chatbots basés sur des règles sont programmés pour exécuter des tâches spécifiques et interagir selon des scénarios prédéfinis. En revanche, les chatbots dits</w:t>
      </w:r>
      <w:r w:rsidR="00382987">
        <w:rPr>
          <w:rFonts w:asciiTheme="majorBidi" w:hAnsiTheme="majorBidi" w:cstheme="majorBidi"/>
          <w:sz w:val="24"/>
          <w:szCs w:val="24"/>
        </w:rPr>
        <w:t xml:space="preserve"> « intelligents »</w:t>
      </w:r>
      <w:r>
        <w:rPr>
          <w:rFonts w:asciiTheme="majorBidi" w:hAnsiTheme="majorBidi" w:cstheme="majorBidi"/>
          <w:sz w:val="24"/>
          <w:szCs w:val="24"/>
        </w:rPr>
        <w:t xml:space="preserve"> ou</w:t>
      </w:r>
      <w:r w:rsidR="00382987">
        <w:rPr>
          <w:rFonts w:asciiTheme="majorBidi" w:hAnsiTheme="majorBidi" w:cstheme="majorBidi"/>
          <w:sz w:val="24"/>
          <w:szCs w:val="24"/>
        </w:rPr>
        <w:t xml:space="preserve"> « génératifs »</w:t>
      </w:r>
      <w:r>
        <w:rPr>
          <w:rFonts w:asciiTheme="majorBidi" w:hAnsiTheme="majorBidi" w:cstheme="majorBidi"/>
          <w:sz w:val="24"/>
          <w:szCs w:val="24"/>
        </w:rPr>
        <w:t xml:space="preserve"> utilisent l’intelligence artificielle et l’apprentissage automatique pour générer des réponses dynamiques, simulant un dialogue humain de manière plus naturelle (Chen et al., 2017). Ces derniers constituent une avancée notable dans la capacité des systèmes automatisés à interagir de manière personnalisée et contextuelle avec les consommateurs (Suhel, 2020).</w:t>
      </w:r>
    </w:p>
    <w:p w14:paraId="0000002A" w14:textId="77777777" w:rsidR="00EB4623" w:rsidRDefault="00EB4623">
      <w:pPr>
        <w:autoSpaceDE w:val="0"/>
        <w:autoSpaceDN w:val="0"/>
        <w:adjustRightInd w:val="0"/>
        <w:rPr>
          <w:rFonts w:asciiTheme="majorBidi" w:hAnsiTheme="majorBidi" w:cstheme="majorBidi"/>
          <w:b/>
          <w:bCs/>
          <w:sz w:val="24"/>
          <w:szCs w:val="24"/>
        </w:rPr>
      </w:pPr>
      <w:r>
        <w:rPr>
          <w:rFonts w:asciiTheme="majorBidi" w:hAnsiTheme="majorBidi" w:cstheme="majorBidi"/>
          <w:b/>
          <w:bCs/>
          <w:sz w:val="24"/>
          <w:szCs w:val="24"/>
        </w:rPr>
        <w:t>1.2. L’évolution de l’expérience client à travers le self-service et les chatbots intelligents</w:t>
      </w:r>
    </w:p>
    <w:p w14:paraId="0000002B" w14:textId="571A5B29" w:rsidR="00EB4623" w:rsidRDefault="00EB4623" w:rsidP="00382987">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L’optimisation de l’expérience client est aujourd’hui un objectif stratégique majeur pour les organisations. Initialement étudié dans des domaines tels que le marketing, le tourisme ou les services (Bonnin, 2006), le concept a été redéfini à l’ère numérique avec l’essor du commerce en ligne (</w:t>
      </w:r>
      <w:r w:rsidRPr="0010044B">
        <w:rPr>
          <w:rFonts w:asciiTheme="majorBidi" w:hAnsiTheme="majorBidi" w:cstheme="majorBidi"/>
          <w:sz w:val="24"/>
          <w:szCs w:val="24"/>
        </w:rPr>
        <w:t>Rose</w:t>
      </w:r>
      <w:r>
        <w:rPr>
          <w:rFonts w:asciiTheme="majorBidi" w:hAnsiTheme="majorBidi" w:cstheme="majorBidi"/>
          <w:sz w:val="24"/>
          <w:szCs w:val="24"/>
        </w:rPr>
        <w:t xml:space="preserve"> et al., 20</w:t>
      </w:r>
      <w:r w:rsidR="00382987">
        <w:rPr>
          <w:rFonts w:asciiTheme="majorBidi" w:hAnsiTheme="majorBidi" w:cstheme="majorBidi"/>
          <w:sz w:val="24"/>
          <w:szCs w:val="24"/>
        </w:rPr>
        <w:t>12</w:t>
      </w:r>
      <w:r>
        <w:rPr>
          <w:rFonts w:asciiTheme="majorBidi" w:hAnsiTheme="majorBidi" w:cstheme="majorBidi"/>
          <w:sz w:val="24"/>
          <w:szCs w:val="24"/>
        </w:rPr>
        <w:t xml:space="preserve">). </w:t>
      </w:r>
      <w:r w:rsidRPr="0010044B">
        <w:rPr>
          <w:rFonts w:asciiTheme="majorBidi" w:hAnsiTheme="majorBidi" w:cstheme="majorBidi"/>
          <w:sz w:val="24"/>
          <w:szCs w:val="24"/>
        </w:rPr>
        <w:t>Meyer et Schwager</w:t>
      </w:r>
      <w:r>
        <w:rPr>
          <w:rFonts w:asciiTheme="majorBidi" w:hAnsiTheme="majorBidi" w:cstheme="majorBidi"/>
          <w:sz w:val="24"/>
          <w:szCs w:val="24"/>
        </w:rPr>
        <w:t xml:space="preserve"> (2007) définissent l’expérience client comme l’ensemble des réactions personnelles et émotionnelles d’un individu au cours de ses interactions avec une entreprise.</w:t>
      </w:r>
    </w:p>
    <w:p w14:paraId="0000002C" w14:textId="3FBA7E37" w:rsidR="00EB4623" w:rsidRDefault="00EB4623" w:rsidP="001C6B4D">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Dans le cadre numérique, elle dépasse la simple navigation sur un site web et inclut les perceptions de valeur et de qualité de service influencées par l’interface, l’accessibilité et la fluidité des interactions (Petre et al., 2006). Mathwick et al. (2001) distinguent deux dimensions : les valeurs extrinsèques et intrinsèques. Les premières sont utilitaires et visent des résultats concrets comme la rapidité, l’efficacité ou le gain de temps (</w:t>
      </w:r>
      <w:r w:rsidRPr="001C6B4D">
        <w:rPr>
          <w:rFonts w:asciiTheme="majorBidi" w:hAnsiTheme="majorBidi" w:cstheme="majorBidi"/>
          <w:sz w:val="24"/>
          <w:szCs w:val="24"/>
        </w:rPr>
        <w:t>Wei</w:t>
      </w:r>
      <w:r w:rsidR="001C6B4D">
        <w:rPr>
          <w:rFonts w:asciiTheme="majorBidi" w:hAnsiTheme="majorBidi" w:cstheme="majorBidi"/>
          <w:sz w:val="24"/>
          <w:szCs w:val="24"/>
        </w:rPr>
        <w:t xml:space="preserve"> et al., 2016</w:t>
      </w:r>
      <w:r>
        <w:rPr>
          <w:rFonts w:asciiTheme="majorBidi" w:hAnsiTheme="majorBidi" w:cstheme="majorBidi"/>
          <w:sz w:val="24"/>
          <w:szCs w:val="24"/>
        </w:rPr>
        <w:t xml:space="preserve">). Dans ce cadre, les chatbots renforcent ces valeurs extrinsèques par des interactions rapides et personnalisées (Chung et al., 2020 ; </w:t>
      </w:r>
      <w:r w:rsidRPr="0010044B">
        <w:rPr>
          <w:rFonts w:asciiTheme="majorBidi" w:hAnsiTheme="majorBidi" w:cstheme="majorBidi"/>
          <w:sz w:val="24"/>
          <w:szCs w:val="24"/>
        </w:rPr>
        <w:t>Rose</w:t>
      </w:r>
      <w:r>
        <w:rPr>
          <w:rFonts w:asciiTheme="majorBidi" w:hAnsiTheme="majorBidi" w:cstheme="majorBidi"/>
          <w:sz w:val="24"/>
          <w:szCs w:val="24"/>
        </w:rPr>
        <w:t xml:space="preserve"> et al., 2012).</w:t>
      </w:r>
    </w:p>
    <w:p w14:paraId="0000002D" w14:textId="77777777" w:rsidR="00EB4623" w:rsidRDefault="00EB4623">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Les valeurs intrinsèques relèvent d’une appréciation émotionnelle de l’expérience, intégrant le plaisir, l’autonomie ou le sentiment de sécurité (Meuter et al., 2005). Ces dimensions encouragent l’engagement et l’adoption durable des technologies numériques. L’essor du self-service reflète aussi une évolution des attentes : les consommateurs préfèrent désormais résoudre seuls les problèmes simples. Un chatbot bien conçu permet de répondre immédiatement aux questions fréquentes et de fournir des informations précises et contextualisées.</w:t>
      </w:r>
    </w:p>
    <w:p w14:paraId="0000002E" w14:textId="77777777" w:rsidR="00EB4623" w:rsidRDefault="00EB4623">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 xml:space="preserve">Pour maximiser leur efficacité, il est essentiel de simplifier le parcours utilisateur, d’éviter les redondances et d’adapter les réponses au profil du client. L’exemple de Joonbot illustre ces avantages : l’intégration d’un chatbot FAQ a permis d’automatiser 88 % des réponses aux </w:t>
      </w:r>
      <w:r>
        <w:rPr>
          <w:rFonts w:asciiTheme="majorBidi" w:hAnsiTheme="majorBidi" w:cstheme="majorBidi"/>
          <w:sz w:val="24"/>
          <w:szCs w:val="24"/>
        </w:rPr>
        <w:lastRenderedPageBreak/>
        <w:t>questions les plus fréquentes, réduisant les coûts de support et augmentant la réactivité du service.</w:t>
      </w:r>
    </w:p>
    <w:p w14:paraId="0000002F" w14:textId="77777777" w:rsidR="00EB4623" w:rsidRDefault="00EB4623">
      <w:pPr>
        <w:autoSpaceDE w:val="0"/>
        <w:autoSpaceDN w:val="0"/>
        <w:adjustRightInd w:val="0"/>
        <w:rPr>
          <w:rFonts w:asciiTheme="majorBidi" w:hAnsiTheme="majorBidi" w:cstheme="majorBidi"/>
          <w:b/>
          <w:bCs/>
          <w:sz w:val="24"/>
          <w:szCs w:val="24"/>
        </w:rPr>
      </w:pPr>
      <w:r>
        <w:rPr>
          <w:rFonts w:asciiTheme="majorBidi" w:hAnsiTheme="majorBidi" w:cstheme="majorBidi"/>
          <w:b/>
          <w:bCs/>
          <w:sz w:val="24"/>
          <w:szCs w:val="24"/>
        </w:rPr>
        <w:t>1.3. L’expérience client dans les organisations de services : le rôle central de l’interaction humaine</w:t>
      </w:r>
    </w:p>
    <w:p w14:paraId="00000030" w14:textId="7B4E057C" w:rsidR="00EB4623" w:rsidRDefault="00EB4623">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 xml:space="preserve">L’expérience client s’est imposée comme un concept essentiel dans le secteur des services, où l’intangibilité des prestations rend chaque interaction cruciale. Selon Vargo et Lusch (2008), ce concept puise ses racines dans le marketing des services, où il a été initialement conceptualisé comme un levier central de création de valeur. La compréhension de l’influence des expériences sur le comportement des consommateurs est devenue une priorité, dans un contexte où la différenciation repose moins sur le produit ou le prix, et davantage sur la qualité perçue </w:t>
      </w:r>
      <w:r w:rsidR="00382987">
        <w:rPr>
          <w:rFonts w:asciiTheme="majorBidi" w:hAnsiTheme="majorBidi" w:cstheme="majorBidi"/>
          <w:sz w:val="24"/>
          <w:szCs w:val="24"/>
        </w:rPr>
        <w:t>de l’expérience vécue (Pullman et Gross, 2004 ; Tynan et</w:t>
      </w:r>
      <w:r>
        <w:rPr>
          <w:rFonts w:asciiTheme="majorBidi" w:hAnsiTheme="majorBidi" w:cstheme="majorBidi"/>
          <w:sz w:val="24"/>
          <w:szCs w:val="24"/>
        </w:rPr>
        <w:t xml:space="preserve"> McKechnie, 2009).</w:t>
      </w:r>
    </w:p>
    <w:p w14:paraId="00000031" w14:textId="77777777" w:rsidR="00EB4623" w:rsidRDefault="00EB4623">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Dans cette logique, Duncan et Moriarty (2006) définissent le service comme une expérience communicative, où chaque point de contact constitue une opportunité de création de valeur pour le client. Ces points de contact deviennent des moments d’expérience de marque, porteurs d’émotions et de perceptions. Cette dimension relationnelle est particulièrement marquée dans les organisations de services, où l’interaction humaine occupe une place centrale. Biedenbach et Marell (2010) soulignent que l’engagement entre employés et clients est un facteur clé dans la construction de l’expérience client.</w:t>
      </w:r>
    </w:p>
    <w:p w14:paraId="00000032" w14:textId="77777777" w:rsidR="00EB4623" w:rsidRDefault="00EB4623">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En effet, la prestation de service ne se limite pas à une exécution technique, mais prend également forme dans la qualité de l’échange, la posture adoptée par l’employé et la capacité à répondre aux attentes émotionnelles et fonctionnelles des clients. Ainsi, dans le secteur des services, la marque est souvent incarnée par ses collaborateurs. Alloza (2008) affirme que l’identité d’une marque de service réside en grande partie dans le comportement et les attitudes de ses employés, qui traduisent la promesse de marque à travers leurs interactions avec les clients. Harris (2007) soutient cette idée en insistant sur le fait que les employés représentent les attributs mêmes de la marque, et que leurs comportements influencent directement la qualité de l’expérience vécue.</w:t>
      </w:r>
    </w:p>
    <w:p w14:paraId="21A5D5CC" w14:textId="77777777" w:rsidR="00173B01" w:rsidRDefault="00173B01">
      <w:pPr>
        <w:autoSpaceDE w:val="0"/>
        <w:autoSpaceDN w:val="0"/>
        <w:adjustRightInd w:val="0"/>
        <w:rPr>
          <w:rFonts w:asciiTheme="majorBidi" w:hAnsiTheme="majorBidi" w:cstheme="majorBidi"/>
          <w:sz w:val="24"/>
          <w:szCs w:val="24"/>
        </w:rPr>
      </w:pPr>
    </w:p>
    <w:p w14:paraId="13A36CD3" w14:textId="77777777" w:rsidR="00173B01" w:rsidRDefault="00173B01">
      <w:pPr>
        <w:autoSpaceDE w:val="0"/>
        <w:autoSpaceDN w:val="0"/>
        <w:adjustRightInd w:val="0"/>
        <w:rPr>
          <w:rFonts w:asciiTheme="majorBidi" w:hAnsiTheme="majorBidi" w:cstheme="majorBidi"/>
          <w:sz w:val="24"/>
          <w:szCs w:val="24"/>
        </w:rPr>
      </w:pPr>
    </w:p>
    <w:p w14:paraId="087B762D" w14:textId="77777777" w:rsidR="00173B01" w:rsidRDefault="00173B01">
      <w:pPr>
        <w:autoSpaceDE w:val="0"/>
        <w:autoSpaceDN w:val="0"/>
        <w:adjustRightInd w:val="0"/>
        <w:rPr>
          <w:rFonts w:asciiTheme="majorBidi" w:hAnsiTheme="majorBidi" w:cstheme="majorBidi"/>
          <w:sz w:val="24"/>
          <w:szCs w:val="24"/>
        </w:rPr>
      </w:pPr>
    </w:p>
    <w:p w14:paraId="720BFEED" w14:textId="77777777" w:rsidR="00173B01" w:rsidRDefault="00173B01">
      <w:pPr>
        <w:autoSpaceDE w:val="0"/>
        <w:autoSpaceDN w:val="0"/>
        <w:adjustRightInd w:val="0"/>
        <w:rPr>
          <w:rFonts w:asciiTheme="majorBidi" w:hAnsiTheme="majorBidi" w:cstheme="majorBidi"/>
          <w:sz w:val="24"/>
          <w:szCs w:val="24"/>
        </w:rPr>
      </w:pPr>
    </w:p>
    <w:p w14:paraId="00000034" w14:textId="45734432" w:rsidR="00EB4623" w:rsidRDefault="00EB4623">
      <w:pPr>
        <w:autoSpaceDE w:val="0"/>
        <w:autoSpaceDN w:val="0"/>
        <w:adjustRightInd w:val="0"/>
        <w:rPr>
          <w:rFonts w:asciiTheme="majorBidi" w:hAnsiTheme="majorBidi" w:cstheme="majorBidi"/>
          <w:b/>
          <w:bCs/>
          <w:sz w:val="24"/>
          <w:szCs w:val="24"/>
        </w:rPr>
      </w:pPr>
      <w:r>
        <w:rPr>
          <w:rFonts w:asciiTheme="majorBidi" w:hAnsiTheme="majorBidi" w:cstheme="majorBidi"/>
          <w:b/>
          <w:bCs/>
          <w:sz w:val="24"/>
          <w:szCs w:val="24"/>
        </w:rPr>
        <w:t>2. Cadre conceptuel et hypothèses de recherche</w:t>
      </w:r>
    </w:p>
    <w:p w14:paraId="00000035" w14:textId="77777777" w:rsidR="00EB4623" w:rsidRDefault="00EB4623">
      <w:pPr>
        <w:autoSpaceDE w:val="0"/>
        <w:autoSpaceDN w:val="0"/>
        <w:adjustRightInd w:val="0"/>
        <w:rPr>
          <w:rFonts w:asciiTheme="majorBidi" w:hAnsiTheme="majorBidi" w:cstheme="majorBidi"/>
          <w:b/>
          <w:bCs/>
          <w:sz w:val="24"/>
          <w:szCs w:val="24"/>
        </w:rPr>
      </w:pPr>
      <w:r>
        <w:rPr>
          <w:rFonts w:asciiTheme="majorBidi" w:hAnsiTheme="majorBidi" w:cstheme="majorBidi"/>
          <w:b/>
          <w:bCs/>
          <w:sz w:val="24"/>
          <w:szCs w:val="24"/>
        </w:rPr>
        <w:lastRenderedPageBreak/>
        <w:t>2.1. Cadre conceptuel</w:t>
      </w:r>
    </w:p>
    <w:p w14:paraId="00000036" w14:textId="77777777" w:rsidR="00EB4623" w:rsidRDefault="00EB4623">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Le modèle conceptuel de cette recherche repose sur l’adaptation du modèle de succès des systèmes d’information (DeLone &amp; McLean, 2003). Selon ce modèle, la réussite perçue d’un système dépend de trois dimensions principales :</w:t>
      </w:r>
    </w:p>
    <w:p w14:paraId="00000037" w14:textId="77777777" w:rsidR="00EB4623" w:rsidRDefault="00EB4623">
      <w:pPr>
        <w:autoSpaceDE w:val="0"/>
        <w:autoSpaceDN w:val="0"/>
        <w:adjustRightInd w:val="0"/>
        <w:ind w:left="360"/>
        <w:rPr>
          <w:rFonts w:asciiTheme="majorBidi" w:hAnsiTheme="majorBidi" w:cstheme="majorBidi"/>
          <w:sz w:val="24"/>
          <w:szCs w:val="24"/>
        </w:rPr>
      </w:pPr>
      <w:r>
        <w:rPr>
          <w:rFonts w:asciiTheme="majorBidi" w:hAnsiTheme="majorBidi" w:cstheme="majorBidi"/>
          <w:sz w:val="24"/>
          <w:szCs w:val="24"/>
        </w:rPr>
        <w:t>• La qualité du système, qui renvoie à la facilité d’utilisation, à la rapidité de réponse, à la fiabilité et au minimum d’effort mental demandé pour interagir avec le chatbot (Brown &amp; Jayakody, 2008).</w:t>
      </w:r>
    </w:p>
    <w:p w14:paraId="00000038" w14:textId="77777777" w:rsidR="00EB4623" w:rsidRDefault="00EB4623">
      <w:pPr>
        <w:autoSpaceDE w:val="0"/>
        <w:autoSpaceDN w:val="0"/>
        <w:adjustRightInd w:val="0"/>
        <w:ind w:left="360"/>
        <w:rPr>
          <w:rFonts w:asciiTheme="majorBidi" w:hAnsiTheme="majorBidi" w:cstheme="majorBidi"/>
          <w:sz w:val="24"/>
          <w:szCs w:val="24"/>
        </w:rPr>
      </w:pPr>
      <w:r>
        <w:rPr>
          <w:rFonts w:asciiTheme="majorBidi" w:hAnsiTheme="majorBidi" w:cstheme="majorBidi"/>
          <w:sz w:val="24"/>
          <w:szCs w:val="24"/>
        </w:rPr>
        <w:t>• La qualité de l’information, qui reflète la capacité du chatbot à fournir les informations nécessaires, suffisantes, exactes et utiles pour répondre aux questions des utilisateurs (Brown &amp; Jayakody, 2008).</w:t>
      </w:r>
    </w:p>
    <w:p w14:paraId="00000039" w14:textId="77777777" w:rsidR="00EB4623" w:rsidRDefault="00EB4623">
      <w:pPr>
        <w:autoSpaceDE w:val="0"/>
        <w:autoSpaceDN w:val="0"/>
        <w:adjustRightInd w:val="0"/>
        <w:ind w:left="360"/>
        <w:rPr>
          <w:rFonts w:asciiTheme="majorBidi" w:hAnsiTheme="majorBidi" w:cstheme="majorBidi"/>
          <w:sz w:val="24"/>
          <w:szCs w:val="24"/>
        </w:rPr>
      </w:pPr>
      <w:r>
        <w:rPr>
          <w:rFonts w:asciiTheme="majorBidi" w:hAnsiTheme="majorBidi" w:cstheme="majorBidi"/>
          <w:sz w:val="24"/>
          <w:szCs w:val="24"/>
        </w:rPr>
        <w:t>• La qualité du service, qui mesure la capacité du chatbot à fournir une solution précise et adaptée aux besoins, à offrir des réponses instantanées et à présenter une excellente interface pour transmettre les besoins des utilisateurs (</w:t>
      </w:r>
      <w:r w:rsidRPr="00775738">
        <w:rPr>
          <w:rFonts w:asciiTheme="majorBidi" w:hAnsiTheme="majorBidi" w:cstheme="majorBidi"/>
          <w:sz w:val="24"/>
          <w:szCs w:val="24"/>
          <w:u w:val="single"/>
        </w:rPr>
        <w:t>Roca</w:t>
      </w:r>
      <w:r>
        <w:rPr>
          <w:rFonts w:asciiTheme="majorBidi" w:hAnsiTheme="majorBidi" w:cstheme="majorBidi"/>
          <w:sz w:val="24"/>
          <w:szCs w:val="24"/>
        </w:rPr>
        <w:t xml:space="preserve"> et al., 2006).</w:t>
      </w:r>
    </w:p>
    <w:p w14:paraId="0000003A" w14:textId="77777777" w:rsidR="00EB4623" w:rsidRPr="000B1C44" w:rsidRDefault="00EB4623">
      <w:pPr>
        <w:autoSpaceDE w:val="0"/>
        <w:autoSpaceDN w:val="0"/>
        <w:adjustRightInd w:val="0"/>
        <w:rPr>
          <w:rFonts w:asciiTheme="majorBidi" w:hAnsiTheme="majorBidi" w:cstheme="majorBidi"/>
          <w:sz w:val="24"/>
          <w:szCs w:val="24"/>
        </w:rPr>
      </w:pPr>
      <w:r w:rsidRPr="000B1C44">
        <w:rPr>
          <w:rFonts w:asciiTheme="majorBidi" w:hAnsiTheme="majorBidi" w:cstheme="majorBidi"/>
          <w:sz w:val="24"/>
          <w:szCs w:val="24"/>
        </w:rPr>
        <w:t>Dans le cadre de l’expérience client en ligne, ces qualités perçues sont susceptibles d’influencer les deux dimensions fondamentales de l’expérience (Mathwick et al., 2001 ; Ja-Shen Chen et al., 2021) :</w:t>
      </w:r>
    </w:p>
    <w:p w14:paraId="0000003B" w14:textId="77777777" w:rsidR="00EB4623" w:rsidRDefault="00EB4623">
      <w:pPr>
        <w:autoSpaceDE w:val="0"/>
        <w:autoSpaceDN w:val="0"/>
        <w:adjustRightInd w:val="0"/>
        <w:ind w:left="360"/>
        <w:rPr>
          <w:rFonts w:asciiTheme="majorBidi" w:hAnsiTheme="majorBidi" w:cstheme="majorBidi"/>
          <w:sz w:val="24"/>
          <w:szCs w:val="24"/>
        </w:rPr>
      </w:pPr>
      <w:r>
        <w:rPr>
          <w:rFonts w:asciiTheme="majorBidi" w:hAnsiTheme="majorBidi" w:cstheme="majorBidi"/>
          <w:sz w:val="24"/>
          <w:szCs w:val="24"/>
        </w:rPr>
        <w:t>• Les valeurs extrinsèques, associées à l’utilité, la performance, la personnalisation du service, la valorisation du client et la perception d’innovation.</w:t>
      </w:r>
    </w:p>
    <w:p w14:paraId="0000003C" w14:textId="77777777" w:rsidR="00EB4623" w:rsidRDefault="00EB4623">
      <w:pPr>
        <w:autoSpaceDE w:val="0"/>
        <w:autoSpaceDN w:val="0"/>
        <w:adjustRightInd w:val="0"/>
        <w:ind w:left="360"/>
        <w:rPr>
          <w:rFonts w:asciiTheme="majorBidi" w:hAnsiTheme="majorBidi" w:cstheme="majorBidi"/>
          <w:sz w:val="24"/>
          <w:szCs w:val="24"/>
        </w:rPr>
      </w:pPr>
      <w:r>
        <w:rPr>
          <w:rFonts w:asciiTheme="majorBidi" w:hAnsiTheme="majorBidi" w:cstheme="majorBidi"/>
          <w:sz w:val="24"/>
          <w:szCs w:val="24"/>
        </w:rPr>
        <w:t>• Les valeurs intrinsèques, liées au plaisir, à la curiosité, à la personnalisation de l’expérience et au caractère amusant de l’interaction.</w:t>
      </w:r>
    </w:p>
    <w:p w14:paraId="7106161C" w14:textId="77777777" w:rsidR="005858DA" w:rsidRDefault="005858DA">
      <w:pPr>
        <w:spacing w:line="240" w:lineRule="auto"/>
        <w:jc w:val="center"/>
        <w:rPr>
          <w:rFonts w:asciiTheme="majorBidi" w:hAnsiTheme="majorBidi" w:cstheme="majorBidi"/>
          <w:sz w:val="24"/>
          <w:szCs w:val="24"/>
        </w:rPr>
      </w:pPr>
    </w:p>
    <w:p w14:paraId="37E64E32" w14:textId="77777777" w:rsidR="005858DA" w:rsidRDefault="005858DA">
      <w:pPr>
        <w:spacing w:line="240" w:lineRule="auto"/>
        <w:jc w:val="center"/>
        <w:rPr>
          <w:rFonts w:asciiTheme="majorBidi" w:hAnsiTheme="majorBidi" w:cstheme="majorBidi"/>
          <w:sz w:val="24"/>
          <w:szCs w:val="24"/>
        </w:rPr>
      </w:pPr>
    </w:p>
    <w:p w14:paraId="23A3D43A" w14:textId="77777777" w:rsidR="005858DA" w:rsidRDefault="005858DA">
      <w:pPr>
        <w:spacing w:line="240" w:lineRule="auto"/>
        <w:jc w:val="center"/>
        <w:rPr>
          <w:rFonts w:asciiTheme="majorBidi" w:hAnsiTheme="majorBidi" w:cstheme="majorBidi"/>
          <w:sz w:val="24"/>
          <w:szCs w:val="24"/>
        </w:rPr>
      </w:pPr>
    </w:p>
    <w:p w14:paraId="17A4F5F6" w14:textId="77777777" w:rsidR="005858DA" w:rsidRDefault="005858DA">
      <w:pPr>
        <w:spacing w:line="240" w:lineRule="auto"/>
        <w:jc w:val="center"/>
        <w:rPr>
          <w:rFonts w:asciiTheme="majorBidi" w:hAnsiTheme="majorBidi" w:cstheme="majorBidi"/>
          <w:sz w:val="24"/>
          <w:szCs w:val="24"/>
        </w:rPr>
      </w:pPr>
    </w:p>
    <w:p w14:paraId="09CC3F43" w14:textId="77777777" w:rsidR="005858DA" w:rsidRDefault="005858DA">
      <w:pPr>
        <w:spacing w:line="240" w:lineRule="auto"/>
        <w:jc w:val="center"/>
        <w:rPr>
          <w:rFonts w:asciiTheme="majorBidi" w:hAnsiTheme="majorBidi" w:cstheme="majorBidi"/>
          <w:sz w:val="24"/>
          <w:szCs w:val="24"/>
        </w:rPr>
      </w:pPr>
    </w:p>
    <w:p w14:paraId="2634B652" w14:textId="77777777" w:rsidR="005858DA" w:rsidRDefault="005858DA">
      <w:pPr>
        <w:spacing w:line="240" w:lineRule="auto"/>
        <w:jc w:val="center"/>
        <w:rPr>
          <w:rFonts w:asciiTheme="majorBidi" w:hAnsiTheme="majorBidi" w:cstheme="majorBidi"/>
          <w:sz w:val="24"/>
          <w:szCs w:val="24"/>
        </w:rPr>
      </w:pPr>
    </w:p>
    <w:p w14:paraId="00000041" w14:textId="73CD9923" w:rsidR="00EB4623" w:rsidRDefault="005858DA" w:rsidP="00517A2F">
      <w:pPr>
        <w:spacing w:line="240" w:lineRule="auto"/>
        <w:jc w:val="center"/>
        <w:rPr>
          <w:rFonts w:asciiTheme="majorBidi" w:hAnsiTheme="majorBidi" w:cstheme="majorBidi"/>
          <w:b/>
          <w:bCs/>
          <w:sz w:val="24"/>
          <w:szCs w:val="24"/>
        </w:rPr>
      </w:pPr>
      <w:r>
        <w:rPr>
          <w:rFonts w:asciiTheme="majorBidi" w:hAnsiTheme="majorBidi" w:cstheme="majorBidi"/>
          <w:noProof/>
          <w:sz w:val="24"/>
          <w:szCs w:val="24"/>
          <w:lang w:val="en-US" w:eastAsia="en-US"/>
        </w:rPr>
        <w:lastRenderedPageBreak/>
        <w:drawing>
          <wp:anchor distT="0" distB="0" distL="114300" distR="114300" simplePos="0" relativeHeight="251658240" behindDoc="0" locked="0" layoutInCell="1" allowOverlap="1" wp14:anchorId="5757A839" wp14:editId="79929699">
            <wp:simplePos x="0" y="0"/>
            <wp:positionH relativeFrom="column">
              <wp:posOffset>53975</wp:posOffset>
            </wp:positionH>
            <wp:positionV relativeFrom="paragraph">
              <wp:posOffset>286385</wp:posOffset>
            </wp:positionV>
            <wp:extent cx="5496560" cy="2743200"/>
            <wp:effectExtent l="0" t="0" r="889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d.JPG"/>
                    <pic:cNvPicPr/>
                  </pic:nvPicPr>
                  <pic:blipFill>
                    <a:blip r:embed="rId8">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5496560" cy="2743200"/>
                    </a:xfrm>
                    <a:prstGeom prst="rect">
                      <a:avLst/>
                    </a:prstGeom>
                  </pic:spPr>
                </pic:pic>
              </a:graphicData>
            </a:graphic>
            <wp14:sizeRelH relativeFrom="margin">
              <wp14:pctWidth>0</wp14:pctWidth>
            </wp14:sizeRelH>
            <wp14:sizeRelV relativeFrom="margin">
              <wp14:pctHeight>0</wp14:pctHeight>
            </wp14:sizeRelV>
          </wp:anchor>
        </w:drawing>
      </w:r>
      <w:r w:rsidR="00EB4623">
        <w:rPr>
          <w:rFonts w:asciiTheme="majorBidi" w:hAnsiTheme="majorBidi" w:cstheme="majorBidi"/>
          <w:b/>
          <w:bCs/>
          <w:sz w:val="24"/>
          <w:szCs w:val="24"/>
        </w:rPr>
        <w:t xml:space="preserve">Figure 1 : </w:t>
      </w:r>
      <w:r w:rsidR="00517A2F">
        <w:rPr>
          <w:rFonts w:asciiTheme="majorBidi" w:hAnsiTheme="majorBidi" w:cstheme="majorBidi"/>
          <w:b/>
          <w:bCs/>
          <w:sz w:val="24"/>
          <w:szCs w:val="24"/>
        </w:rPr>
        <w:t>Le modèle conceptuel</w:t>
      </w:r>
    </w:p>
    <w:p w14:paraId="3178BEA4" w14:textId="77777777" w:rsidR="00517A2F" w:rsidRPr="00517A2F" w:rsidRDefault="00517A2F" w:rsidP="00517A2F">
      <w:pPr>
        <w:spacing w:line="240" w:lineRule="auto"/>
        <w:jc w:val="center"/>
        <w:rPr>
          <w:rFonts w:asciiTheme="majorBidi" w:hAnsiTheme="majorBidi" w:cstheme="majorBidi"/>
          <w:b/>
          <w:bCs/>
          <w:sz w:val="24"/>
          <w:szCs w:val="24"/>
        </w:rPr>
      </w:pPr>
    </w:p>
    <w:p w14:paraId="00000042" w14:textId="77777777" w:rsidR="00EB4623" w:rsidRDefault="00EB4623">
      <w:pPr>
        <w:autoSpaceDE w:val="0"/>
        <w:autoSpaceDN w:val="0"/>
        <w:adjustRightInd w:val="0"/>
        <w:rPr>
          <w:rFonts w:asciiTheme="majorBidi" w:hAnsiTheme="majorBidi" w:cstheme="majorBidi"/>
          <w:b/>
          <w:bCs/>
          <w:sz w:val="24"/>
          <w:szCs w:val="24"/>
        </w:rPr>
      </w:pPr>
      <w:r>
        <w:rPr>
          <w:rFonts w:asciiTheme="majorBidi" w:hAnsiTheme="majorBidi" w:cstheme="majorBidi"/>
          <w:b/>
          <w:bCs/>
          <w:sz w:val="24"/>
          <w:szCs w:val="24"/>
        </w:rPr>
        <w:t>2.2. Les Hypothèses</w:t>
      </w:r>
    </w:p>
    <w:p w14:paraId="00000043" w14:textId="77777777" w:rsidR="00EB4623" w:rsidRDefault="00EB4623">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La qualité de l’information constitue une dimension clé dans l’évaluation des systèmes d’information selon le modèle de DeLone et McLean (1992, 2003). Dans le cadre des interactions avec les chatbots, elle désigne la capacité des informations fournies à répondre de manière pertinente, claire et fiable aux attentes des utilisateurs. Alagarsamy et Mehrolia (2023) soulignent que des attributs tels que la clarté, la pertinence et la fiabilité sont essentiels pour juger de la qualité de l’information issue d’un chatbot. En outre, une information bien structurée et transmise rapidement renforce la perception de valeur ajoutée pour l’utilisateur, notamment en termes d’efficacité et de commodité. Dans le secteur du commerce électronique, la pertinence des contenus diffusés est déterminante pour initier des transactions et favoriser les visites récurrentes des clients. Les chatbots, en personnalisant l’assistance via des échanges directs, contribuent à enrichir l’expérience client en ligne (Chung et al., 2020 ; Rose et al., 2012).</w:t>
      </w:r>
    </w:p>
    <w:p w14:paraId="00000044" w14:textId="77777777" w:rsidR="00EB4623" w:rsidRDefault="00EB4623">
      <w:pPr>
        <w:autoSpaceDE w:val="0"/>
        <w:autoSpaceDN w:val="0"/>
        <w:adjustRightInd w:val="0"/>
        <w:rPr>
          <w:rFonts w:asciiTheme="majorBidi" w:hAnsiTheme="majorBidi" w:cstheme="majorBidi"/>
          <w:b/>
          <w:bCs/>
          <w:sz w:val="24"/>
          <w:szCs w:val="24"/>
        </w:rPr>
      </w:pPr>
      <w:r>
        <w:rPr>
          <w:rFonts w:asciiTheme="majorBidi" w:hAnsiTheme="majorBidi" w:cstheme="majorBidi"/>
          <w:b/>
          <w:bCs/>
          <w:sz w:val="24"/>
          <w:szCs w:val="24"/>
        </w:rPr>
        <w:t>Hypothèse 1 : La qualité de l’information perçue influence positivement les valeurs extrinsèques de l’expérience client en ligne.</w:t>
      </w:r>
    </w:p>
    <w:p w14:paraId="00000045" w14:textId="77777777" w:rsidR="00EB4623" w:rsidRDefault="00EB4623">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 xml:space="preserve">Les valeurs intrinsèques de l’expérience client en ligne englobent des sentiments tels que la satisfaction personnelle, la nouveauté, l’indépendance, le plaisir et la confiance, qui influencent l’acceptation des technologies (Meuter et al., 2005). Fournir des informations claires, spécifiques et faciles à comprendre, accompagnées d’explications complètes, favorise le </w:t>
      </w:r>
      <w:r>
        <w:rPr>
          <w:rFonts w:asciiTheme="majorBidi" w:hAnsiTheme="majorBidi" w:cstheme="majorBidi"/>
          <w:sz w:val="24"/>
          <w:szCs w:val="24"/>
        </w:rPr>
        <w:lastRenderedPageBreak/>
        <w:t>sentiment d’être écouté et respecté, et renforce le confort de l’utilisateur (Go et Sundar, 2019). Ainsi, une information bien structurée et transmise rapidement contribue également à l’émergence de valeurs intrinsèques telles que la satisfaction émotionnelle et la confiance dans l’interaction avec le chatbot.</w:t>
      </w:r>
    </w:p>
    <w:p w14:paraId="00000046" w14:textId="77777777" w:rsidR="00EB4623" w:rsidRDefault="00EB4623">
      <w:pPr>
        <w:autoSpaceDE w:val="0"/>
        <w:autoSpaceDN w:val="0"/>
        <w:adjustRightInd w:val="0"/>
        <w:rPr>
          <w:rFonts w:asciiTheme="majorBidi" w:hAnsiTheme="majorBidi" w:cstheme="majorBidi"/>
          <w:b/>
          <w:bCs/>
          <w:sz w:val="24"/>
          <w:szCs w:val="24"/>
        </w:rPr>
      </w:pPr>
      <w:r>
        <w:rPr>
          <w:rFonts w:asciiTheme="majorBidi" w:hAnsiTheme="majorBidi" w:cstheme="majorBidi"/>
          <w:b/>
          <w:bCs/>
          <w:sz w:val="24"/>
          <w:szCs w:val="24"/>
        </w:rPr>
        <w:t>Hypothèse 2 : La qualité de l’information perçue influence positivement les valeurs intrinsèques de l’expérience client en ligne.</w:t>
      </w:r>
    </w:p>
    <w:p w14:paraId="00000047" w14:textId="77777777" w:rsidR="00EB4623" w:rsidRDefault="00EB4623">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La qualité du système, selon DeLone et McLean (1992), renvoie aux caractéristiques techniques telles que la convivialité, la fiabilité, la rapidité d’exécution et la facilité d’utilisation. Dans le contexte des chatbots, ces attributs sont essentiels pour générer une perception positive de l’interaction. Des études montrent que des chatbots accessibles, disponibles à tout moment et capables de répondre rapidement permettent aux utilisateurs de résoudre efficacement leurs problèmes et d’obtenir des informations pertinentes (Roy et al., 2018 ; Chung et al., 2020). La qualité technique du système impacte ainsi directement les valeurs extrinsèques, telles que la rapidité, l’utilité perçue et l’efficacité.</w:t>
      </w:r>
    </w:p>
    <w:p w14:paraId="00000048" w14:textId="77777777" w:rsidR="00EB4623" w:rsidRDefault="00EB4623">
      <w:pPr>
        <w:autoSpaceDE w:val="0"/>
        <w:autoSpaceDN w:val="0"/>
        <w:adjustRightInd w:val="0"/>
        <w:rPr>
          <w:rFonts w:asciiTheme="majorBidi" w:hAnsiTheme="majorBidi" w:cstheme="majorBidi"/>
          <w:b/>
          <w:bCs/>
          <w:sz w:val="24"/>
          <w:szCs w:val="24"/>
        </w:rPr>
      </w:pPr>
      <w:r>
        <w:rPr>
          <w:rFonts w:asciiTheme="majorBidi" w:hAnsiTheme="majorBidi" w:cstheme="majorBidi"/>
          <w:b/>
          <w:bCs/>
          <w:sz w:val="24"/>
          <w:szCs w:val="24"/>
        </w:rPr>
        <w:t>Hypothèse 3 : La qualité du système perçue influence positivement les valeurs extrinsèques de l’expérience client en ligne.</w:t>
      </w:r>
    </w:p>
    <w:p w14:paraId="00000049" w14:textId="77777777" w:rsidR="00EB4623" w:rsidRDefault="00EB4623">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En plus de son impact sur les aspects fonctionnels, la qualité technique du système influence également les dimensions émotionnelles de l’expérience client. Un chatbot rapide, disponible et facile d’accès renforce le sentiment de confort, de plaisir et de confiance ressenti par l’utilisateur (Zarouali et al., 2018 ; Chung et al., 2020). Ces éléments contribuent ainsi à une expérience en ligne plus engageante sur le plan affectif, en renforçant les valeurs intrinsèques de l’interaction.</w:t>
      </w:r>
    </w:p>
    <w:p w14:paraId="0000004A" w14:textId="77777777" w:rsidR="00EB4623" w:rsidRDefault="00EB4623">
      <w:pPr>
        <w:autoSpaceDE w:val="0"/>
        <w:autoSpaceDN w:val="0"/>
        <w:adjustRightInd w:val="0"/>
        <w:rPr>
          <w:rFonts w:asciiTheme="majorBidi" w:hAnsiTheme="majorBidi" w:cstheme="majorBidi"/>
          <w:b/>
          <w:bCs/>
          <w:sz w:val="24"/>
          <w:szCs w:val="24"/>
        </w:rPr>
      </w:pPr>
      <w:r>
        <w:rPr>
          <w:rFonts w:asciiTheme="majorBidi" w:hAnsiTheme="majorBidi" w:cstheme="majorBidi"/>
          <w:b/>
          <w:bCs/>
          <w:sz w:val="24"/>
          <w:szCs w:val="24"/>
        </w:rPr>
        <w:t>Hypothèse 4 : La qualité du système perçue influence positivement les valeurs intrinsèques de l’expérience client en ligne.</w:t>
      </w:r>
    </w:p>
    <w:p w14:paraId="0000004B" w14:textId="77777777" w:rsidR="00EB4623" w:rsidRPr="000B1C44" w:rsidRDefault="00EB4623">
      <w:pPr>
        <w:autoSpaceDE w:val="0"/>
        <w:autoSpaceDN w:val="0"/>
        <w:adjustRightInd w:val="0"/>
        <w:rPr>
          <w:rFonts w:asciiTheme="majorBidi" w:hAnsiTheme="majorBidi" w:cstheme="majorBidi"/>
          <w:sz w:val="24"/>
          <w:szCs w:val="24"/>
        </w:rPr>
      </w:pPr>
      <w:r w:rsidRPr="000B1C44">
        <w:rPr>
          <w:rFonts w:asciiTheme="majorBidi" w:hAnsiTheme="majorBidi" w:cstheme="majorBidi"/>
          <w:sz w:val="24"/>
          <w:szCs w:val="24"/>
        </w:rPr>
        <w:t>La qualité du service d’un chatbot se définit par sa capacité à fournir une assistance rapide, précise et adaptée aux besoins des utilisateurs. Une réponse pertinente et immédiate aux demandes favorise une perception d’efficacité et de performance fonctionnelle. Selon Li et al. (2021), la réactivité est l’un des attributs fondamentaux de qualité d’un chatbot et peut considérablement améliorer l’expérience de support client. Ainsi, une qualité de service élevée influence positivement les valeurs extrinsèques, en renforçant notamment la rapidité, la précision et la commodité perçues.</w:t>
      </w:r>
    </w:p>
    <w:p w14:paraId="0000004C" w14:textId="77777777" w:rsidR="00EB4623" w:rsidRDefault="00EB4623">
      <w:pPr>
        <w:autoSpaceDE w:val="0"/>
        <w:autoSpaceDN w:val="0"/>
        <w:adjustRightInd w:val="0"/>
        <w:rPr>
          <w:rFonts w:asciiTheme="majorBidi" w:hAnsiTheme="majorBidi" w:cstheme="majorBidi"/>
          <w:b/>
          <w:bCs/>
          <w:sz w:val="24"/>
          <w:szCs w:val="24"/>
        </w:rPr>
      </w:pPr>
      <w:r>
        <w:rPr>
          <w:rFonts w:asciiTheme="majorBidi" w:hAnsiTheme="majorBidi" w:cstheme="majorBidi"/>
          <w:b/>
          <w:bCs/>
          <w:sz w:val="24"/>
          <w:szCs w:val="24"/>
        </w:rPr>
        <w:lastRenderedPageBreak/>
        <w:t>Hypothèse 5 : La qualité du service perçue influence positivement les valeurs extrinsèques de l’expérience client en ligne.</w:t>
      </w:r>
    </w:p>
    <w:p w14:paraId="0000004D" w14:textId="77777777" w:rsidR="00EB4623" w:rsidRDefault="00EB4623">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Au-delà de l’aspect fonctionnel, la qualité du service contribue également aux valeurs intrinsèques de l’expérience client. Une interaction fluide, engageante et fiable permet d’instaurer un climat de confiance et de satisfaction émotionnelle. Go et Sundar (2019) soulignent que les clients prennent également plaisir à interagir avec les chatbots. Ce plaisir, essentiel dans le cadre d’une expérience numérique réussie, augmente la perception de valeur et favorise l’acceptation des outils technologiques.</w:t>
      </w:r>
    </w:p>
    <w:p w14:paraId="0000004E" w14:textId="77777777" w:rsidR="00EB4623" w:rsidRDefault="00EB4623">
      <w:pPr>
        <w:autoSpaceDE w:val="0"/>
        <w:autoSpaceDN w:val="0"/>
        <w:adjustRightInd w:val="0"/>
        <w:rPr>
          <w:rFonts w:asciiTheme="majorBidi" w:hAnsiTheme="majorBidi" w:cstheme="majorBidi"/>
          <w:b/>
          <w:bCs/>
          <w:sz w:val="24"/>
          <w:szCs w:val="24"/>
        </w:rPr>
      </w:pPr>
      <w:r>
        <w:rPr>
          <w:rFonts w:asciiTheme="majorBidi" w:hAnsiTheme="majorBidi" w:cstheme="majorBidi"/>
          <w:b/>
          <w:bCs/>
          <w:sz w:val="24"/>
          <w:szCs w:val="24"/>
        </w:rPr>
        <w:t>Hypothèse 6 : La qualité du service perçue influence positivement les valeurs intrinsèques de l’expérience client en ligne.</w:t>
      </w:r>
    </w:p>
    <w:p w14:paraId="0000004F" w14:textId="77777777" w:rsidR="00EB4623" w:rsidRPr="00663598" w:rsidRDefault="00EB4623">
      <w:pPr>
        <w:rPr>
          <w:rFonts w:asciiTheme="majorBidi" w:hAnsiTheme="majorBidi" w:cstheme="majorBidi"/>
          <w:sz w:val="14"/>
          <w:szCs w:val="14"/>
        </w:rPr>
      </w:pPr>
    </w:p>
    <w:p w14:paraId="00000050" w14:textId="77777777" w:rsidR="00EB4623" w:rsidRDefault="00EB4623">
      <w:pPr>
        <w:autoSpaceDE w:val="0"/>
        <w:autoSpaceDN w:val="0"/>
        <w:adjustRightInd w:val="0"/>
        <w:rPr>
          <w:rFonts w:asciiTheme="majorBidi" w:hAnsiTheme="majorBidi" w:cstheme="majorBidi"/>
          <w:b/>
          <w:bCs/>
          <w:sz w:val="24"/>
          <w:szCs w:val="24"/>
        </w:rPr>
      </w:pPr>
      <w:r>
        <w:rPr>
          <w:rFonts w:asciiTheme="majorBidi" w:hAnsiTheme="majorBidi" w:cstheme="majorBidi"/>
          <w:b/>
          <w:bCs/>
          <w:sz w:val="24"/>
          <w:szCs w:val="24"/>
        </w:rPr>
        <w:t>3. Méthodologie</w:t>
      </w:r>
    </w:p>
    <w:p w14:paraId="00000051" w14:textId="262AACFD" w:rsidR="00EB4623" w:rsidRDefault="00EB4623" w:rsidP="0050178B">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La collecte des données s’est déroulée en ligne entre le 21 août et le 17 octobre. Ce mode de diffusion a été choisi afin d’atteindre un public varié et familarisé avec l’usage des technologies numériques, en cohérence avec le contexte d’étude portant sur les chatbots. Un total de 2</w:t>
      </w:r>
      <w:r w:rsidR="0050178B">
        <w:rPr>
          <w:rFonts w:asciiTheme="majorBidi" w:hAnsiTheme="majorBidi" w:cstheme="majorBidi"/>
          <w:sz w:val="24"/>
          <w:szCs w:val="24"/>
        </w:rPr>
        <w:t>02</w:t>
      </w:r>
      <w:r>
        <w:rPr>
          <w:rFonts w:asciiTheme="majorBidi" w:hAnsiTheme="majorBidi" w:cstheme="majorBidi"/>
          <w:sz w:val="24"/>
          <w:szCs w:val="24"/>
        </w:rPr>
        <w:t xml:space="preserve"> réponses valides a été recueilli après élimination des questionnaires incomplets. L’échantillon se compose majoritairement d’hommes (55,9 %, n = 113) contre 44,1 % de femmes (n = 89). Sur le plan de la répartition par âge, le groupe des 21 à 29 ans est le plus représenté (57,9 %), suivi de la tranche des 30 à 39 ans (25,7 %). En ce qui concerne le niveau d’éducation, 73 % des répondants possèdent un diplôme d’enseignement supérieur, tandis que 28 % sont encore étudiants, ce qui traduit un échantillon globalement jeune et instruit.</w:t>
      </w:r>
    </w:p>
    <w:p w14:paraId="00000052" w14:textId="77777777" w:rsidR="00EB4623" w:rsidRDefault="00EB4623">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 xml:space="preserve">Le logiciel SmartPLS 4 a été utilisé pour l’analyse des données. Les variables étudiées proviennent d’échelles de mesure reconnues dans la littérature académique. La qualité de l’information et la qualité du système ont été mesurées à l’aide des items proposés par Brown et Jayakody (2008), tandis que la qualité du service s’appuie sur l’échelle de </w:t>
      </w:r>
      <w:r w:rsidRPr="00775738">
        <w:rPr>
          <w:rFonts w:asciiTheme="majorBidi" w:hAnsiTheme="majorBidi" w:cstheme="majorBidi"/>
          <w:sz w:val="24"/>
          <w:szCs w:val="24"/>
          <w:u w:val="single"/>
        </w:rPr>
        <w:t>Roca</w:t>
      </w:r>
      <w:r>
        <w:rPr>
          <w:rFonts w:asciiTheme="majorBidi" w:hAnsiTheme="majorBidi" w:cstheme="majorBidi"/>
          <w:sz w:val="24"/>
          <w:szCs w:val="24"/>
        </w:rPr>
        <w:t xml:space="preserve"> et al. (2006). Enfin, les valeurs extrinsèques et intrinsèques de l’expérience client en ligne ont été évaluées selon l’échelle développée par </w:t>
      </w:r>
      <w:r w:rsidRPr="000B1C44">
        <w:rPr>
          <w:rFonts w:asciiTheme="majorBidi" w:hAnsiTheme="majorBidi" w:cstheme="majorBidi"/>
          <w:sz w:val="24"/>
          <w:szCs w:val="24"/>
        </w:rPr>
        <w:t>Ja-Shen</w:t>
      </w:r>
      <w:r w:rsidRPr="00775738">
        <w:rPr>
          <w:rFonts w:asciiTheme="majorBidi" w:hAnsiTheme="majorBidi" w:cstheme="majorBidi"/>
          <w:sz w:val="24"/>
          <w:szCs w:val="24"/>
          <w:u w:val="single"/>
        </w:rPr>
        <w:t xml:space="preserve"> </w:t>
      </w:r>
      <w:r>
        <w:rPr>
          <w:rFonts w:asciiTheme="majorBidi" w:hAnsiTheme="majorBidi" w:cstheme="majorBidi"/>
          <w:sz w:val="24"/>
          <w:szCs w:val="24"/>
        </w:rPr>
        <w:t>Chen et al. (2021). Toutes les variables ont été mesurées sur une échelle de Likert à cinq points, allant «tout à fait en désaccord» à «tout à fait d’accord».</w:t>
      </w:r>
    </w:p>
    <w:p w14:paraId="04BF3739" w14:textId="77777777" w:rsidR="00517A2F" w:rsidRDefault="00517A2F">
      <w:pPr>
        <w:autoSpaceDE w:val="0"/>
        <w:autoSpaceDN w:val="0"/>
        <w:adjustRightInd w:val="0"/>
        <w:rPr>
          <w:rFonts w:asciiTheme="majorBidi" w:hAnsiTheme="majorBidi" w:cstheme="majorBidi"/>
          <w:sz w:val="24"/>
          <w:szCs w:val="24"/>
        </w:rPr>
      </w:pPr>
    </w:p>
    <w:p w14:paraId="52826EE2" w14:textId="77777777" w:rsidR="00517A2F" w:rsidRDefault="00517A2F">
      <w:pPr>
        <w:autoSpaceDE w:val="0"/>
        <w:autoSpaceDN w:val="0"/>
        <w:adjustRightInd w:val="0"/>
        <w:rPr>
          <w:rFonts w:asciiTheme="majorBidi" w:hAnsiTheme="majorBidi" w:cstheme="majorBidi"/>
          <w:sz w:val="24"/>
          <w:szCs w:val="24"/>
        </w:rPr>
      </w:pPr>
    </w:p>
    <w:p w14:paraId="083317E7" w14:textId="77777777" w:rsidR="00517A2F" w:rsidRDefault="00517A2F">
      <w:pPr>
        <w:autoSpaceDE w:val="0"/>
        <w:autoSpaceDN w:val="0"/>
        <w:adjustRightInd w:val="0"/>
        <w:rPr>
          <w:rFonts w:asciiTheme="majorBidi" w:hAnsiTheme="majorBidi" w:cstheme="majorBidi"/>
          <w:sz w:val="24"/>
          <w:szCs w:val="24"/>
        </w:rPr>
      </w:pPr>
    </w:p>
    <w:p w14:paraId="05B0119E" w14:textId="77777777" w:rsidR="00517A2F" w:rsidRDefault="00517A2F">
      <w:pPr>
        <w:autoSpaceDE w:val="0"/>
        <w:autoSpaceDN w:val="0"/>
        <w:adjustRightInd w:val="0"/>
        <w:rPr>
          <w:rFonts w:asciiTheme="majorBidi" w:hAnsiTheme="majorBidi" w:cstheme="majorBidi"/>
          <w:sz w:val="24"/>
          <w:szCs w:val="24"/>
        </w:rPr>
      </w:pPr>
    </w:p>
    <w:p w14:paraId="3247BB86" w14:textId="77777777" w:rsidR="00517A2F" w:rsidRPr="00517A2F" w:rsidRDefault="00517A2F" w:rsidP="00517A2F">
      <w:pPr>
        <w:autoSpaceDE w:val="0"/>
        <w:autoSpaceDN w:val="0"/>
        <w:adjustRightInd w:val="0"/>
        <w:jc w:val="center"/>
        <w:rPr>
          <w:rFonts w:asciiTheme="majorBidi" w:hAnsiTheme="majorBidi" w:cstheme="majorBidi"/>
          <w:b/>
          <w:bCs/>
          <w:sz w:val="24"/>
          <w:szCs w:val="24"/>
        </w:rPr>
      </w:pPr>
      <w:r w:rsidRPr="00517A2F">
        <w:rPr>
          <w:rFonts w:asciiTheme="majorBidi" w:hAnsiTheme="majorBidi" w:cstheme="majorBidi"/>
          <w:b/>
          <w:bCs/>
          <w:sz w:val="24"/>
          <w:szCs w:val="24"/>
        </w:rPr>
        <w:lastRenderedPageBreak/>
        <w:t xml:space="preserve">Figure 2 : Résultat </w:t>
      </w:r>
      <w:proofErr w:type="spellStart"/>
      <w:r w:rsidRPr="00517A2F">
        <w:rPr>
          <w:rFonts w:asciiTheme="majorBidi" w:hAnsiTheme="majorBidi" w:cstheme="majorBidi"/>
          <w:b/>
          <w:bCs/>
          <w:sz w:val="24"/>
          <w:szCs w:val="24"/>
        </w:rPr>
        <w:t>SmartPLS</w:t>
      </w:r>
      <w:proofErr w:type="spellEnd"/>
      <w:r w:rsidRPr="00517A2F">
        <w:rPr>
          <w:rFonts w:asciiTheme="majorBidi" w:hAnsiTheme="majorBidi" w:cstheme="majorBidi"/>
          <w:b/>
          <w:bCs/>
          <w:sz w:val="24"/>
          <w:szCs w:val="24"/>
        </w:rPr>
        <w:t xml:space="preserve"> 4</w:t>
      </w:r>
    </w:p>
    <w:p w14:paraId="04F1D14F" w14:textId="77777777" w:rsidR="00517A2F" w:rsidRPr="00517A2F" w:rsidRDefault="00517A2F" w:rsidP="00517A2F">
      <w:pPr>
        <w:autoSpaceDE w:val="0"/>
        <w:autoSpaceDN w:val="0"/>
        <w:adjustRightInd w:val="0"/>
        <w:jc w:val="center"/>
        <w:rPr>
          <w:rFonts w:asciiTheme="majorBidi" w:hAnsiTheme="majorBidi" w:cstheme="majorBidi"/>
          <w:sz w:val="24"/>
          <w:szCs w:val="24"/>
        </w:rPr>
      </w:pPr>
      <w:r w:rsidRPr="00517A2F">
        <w:rPr>
          <w:rFonts w:asciiTheme="majorBidi" w:hAnsiTheme="majorBidi" w:cstheme="majorBidi"/>
          <w:noProof/>
          <w:sz w:val="24"/>
          <w:szCs w:val="24"/>
          <w:lang w:val="en-US" w:eastAsia="en-US"/>
        </w:rPr>
        <w:drawing>
          <wp:inline distT="0" distB="0" distL="0" distR="0" wp14:anchorId="70AC3F1E" wp14:editId="1AFE6626">
            <wp:extent cx="5415226" cy="3200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43136" cy="3216895"/>
                    </a:xfrm>
                    <a:prstGeom prst="rect">
                      <a:avLst/>
                    </a:prstGeom>
                  </pic:spPr>
                </pic:pic>
              </a:graphicData>
            </a:graphic>
          </wp:inline>
        </w:drawing>
      </w:r>
    </w:p>
    <w:p w14:paraId="6DFA07E6" w14:textId="3DE06B59" w:rsidR="00517A2F" w:rsidRDefault="00517A2F">
      <w:pPr>
        <w:autoSpaceDE w:val="0"/>
        <w:autoSpaceDN w:val="0"/>
        <w:adjustRightInd w:val="0"/>
        <w:rPr>
          <w:rFonts w:asciiTheme="majorBidi" w:hAnsiTheme="majorBidi" w:cstheme="majorBidi"/>
          <w:sz w:val="24"/>
          <w:szCs w:val="24"/>
        </w:rPr>
      </w:pPr>
    </w:p>
    <w:p w14:paraId="00000054" w14:textId="7DCAF3DB" w:rsidR="00EB4623" w:rsidRDefault="00EB4623">
      <w:pPr>
        <w:autoSpaceDE w:val="0"/>
        <w:autoSpaceDN w:val="0"/>
        <w:adjustRightInd w:val="0"/>
        <w:rPr>
          <w:rFonts w:asciiTheme="majorBidi" w:hAnsiTheme="majorBidi" w:cstheme="majorBidi"/>
          <w:b/>
          <w:bCs/>
          <w:sz w:val="24"/>
          <w:szCs w:val="24"/>
        </w:rPr>
      </w:pPr>
      <w:r>
        <w:rPr>
          <w:rFonts w:asciiTheme="majorBidi" w:hAnsiTheme="majorBidi" w:cstheme="majorBidi"/>
          <w:b/>
          <w:bCs/>
          <w:sz w:val="24"/>
          <w:szCs w:val="24"/>
        </w:rPr>
        <w:t>4. Résultats</w:t>
      </w:r>
    </w:p>
    <w:p w14:paraId="00000055" w14:textId="77777777" w:rsidR="00EB4623" w:rsidRDefault="00EB4623">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Les résultats de l’étude ont mis en évidence un niveau de fiabilité satisfaisant des construits et une validité convergente adéquate (cf. tableau 1). De plus, la validité discriminante a été vérifiée à l’aide du critère hétérotrait-monotrait (HTMT), confirmant sa satisfaction (cf. tableau 2). L’évaluation du modèle de mesure a ensuite confirmé la fiabilité et la validité des variables latentes.</w:t>
      </w:r>
    </w:p>
    <w:p w14:paraId="00000056" w14:textId="77777777" w:rsidR="00EB4623" w:rsidRDefault="00EB4623">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Le modèle structurel a été rigoureusement testé via le bootstrapping (5 000 sous-échantillons). Les résultats indiquent que le modèle explique 60,1% de la variance des valeurs extrinsèques de l’expérience client en ligne (R² = 0,601) et 28,2% de la variance des valeurs intrinsèques (R² = 0,282). Les tailles d’effet (f²) révèlent que la qualité de l’information a un effet modéré (f² = 0,259), tandis que la qualité du service (f² = 0,192) et la qualité du système (f² = 0,122) ont des effets faibles sur les valeurs extrinsèques. Pour les valeurs intrinsèques, la qualité de l’information (f² = 0,095) et la qualité du service (f² = 0,058) ont également des effets faibles, tandis que l’effet de la qualité du système est négligeable (f² = 0,008).</w:t>
      </w:r>
    </w:p>
    <w:p w14:paraId="00000057" w14:textId="77777777" w:rsidR="00EB4623" w:rsidRDefault="00EB4623">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 xml:space="preserve">Le Q² de 0,489 pour les valeurs extrinsèques indique une bonne capacité prédictive du modèle, tandis que le Q² de 0,266 pour les valeurs intrinsèques indique une capacité prédictive modérée. En conclusion, l’analyse des résultats confirme plusieurs hypothèses. La qualité de </w:t>
      </w:r>
      <w:r>
        <w:rPr>
          <w:rFonts w:asciiTheme="majorBidi" w:hAnsiTheme="majorBidi" w:cstheme="majorBidi"/>
          <w:sz w:val="24"/>
          <w:szCs w:val="24"/>
        </w:rPr>
        <w:lastRenderedPageBreak/>
        <w:t>l’information présente un effet significatif et positif sur les deux dimensions de l’expérience client en ligne, tant pour les valeurs extrinsèques (β = 0,408, T = 6,111, p = 0,000) que pour les valeurs intrinsèques (β = 0,331, T = 3,852, p = 0,000). De même, la qualité du service influence significativement les valeurs extrinsèques (β = 0,320, T = 4,403, p = 0,000) ainsi que les valeurs intrinsèques (β = 0,237, T = 2,584, p = 0,010). En revanche, bien que la qualité du système ait un effet significatif sur les valeurs extrinsèques (β = 0,249, T = 3,772, p = 0,000), son impact sur les valeurs intrinsèques n’est pas statistiquement significatif (β = 0,085, T = 0,996, p = 0,320), ne confirmant pas ainsi cette dernière hypothèse (cf. tableau 3).</w:t>
      </w:r>
    </w:p>
    <w:p w14:paraId="1E05DAC5" w14:textId="03996B34" w:rsidR="00517A2F" w:rsidRDefault="00517A2F" w:rsidP="00517A2F">
      <w:pPr>
        <w:spacing w:line="240" w:lineRule="auto"/>
        <w:rPr>
          <w:rFonts w:asciiTheme="majorBidi" w:hAnsiTheme="majorBidi" w:cstheme="majorBidi"/>
          <w:b/>
          <w:bCs/>
          <w:sz w:val="24"/>
          <w:szCs w:val="24"/>
        </w:rPr>
      </w:pPr>
    </w:p>
    <w:p w14:paraId="199959DE" w14:textId="4D272B72" w:rsidR="00517A2F" w:rsidRDefault="00517A2F" w:rsidP="00517A2F">
      <w:pPr>
        <w:spacing w:line="240" w:lineRule="auto"/>
        <w:rPr>
          <w:rFonts w:asciiTheme="majorBidi" w:hAnsiTheme="majorBidi" w:cstheme="majorBidi"/>
          <w:b/>
          <w:bCs/>
          <w:sz w:val="24"/>
          <w:szCs w:val="24"/>
        </w:rPr>
      </w:pPr>
    </w:p>
    <w:p w14:paraId="0000005D" w14:textId="5476B317" w:rsidR="00EB4623" w:rsidRDefault="00EB4623">
      <w:pPr>
        <w:spacing w:line="240" w:lineRule="auto"/>
        <w:jc w:val="center"/>
        <w:rPr>
          <w:rFonts w:asciiTheme="majorBidi" w:hAnsiTheme="majorBidi" w:cstheme="majorBidi"/>
          <w:b/>
          <w:bCs/>
          <w:sz w:val="24"/>
          <w:szCs w:val="24"/>
        </w:rPr>
      </w:pPr>
      <w:r>
        <w:rPr>
          <w:rFonts w:asciiTheme="majorBidi" w:hAnsiTheme="majorBidi" w:cstheme="majorBidi"/>
          <w:b/>
          <w:bCs/>
          <w:sz w:val="24"/>
          <w:szCs w:val="24"/>
        </w:rPr>
        <w:t>Tableau 1 : Fiabilité et validité des échelles de mesure</w:t>
      </w:r>
    </w:p>
    <w:p w14:paraId="68C14BED" w14:textId="77777777" w:rsidR="00517A2F" w:rsidRDefault="00517A2F">
      <w:pPr>
        <w:spacing w:line="240" w:lineRule="auto"/>
        <w:jc w:val="center"/>
        <w:rPr>
          <w:rFonts w:asciiTheme="majorBidi" w:hAnsiTheme="majorBidi" w:cstheme="majorBidi"/>
          <w:b/>
          <w:bCs/>
          <w:sz w:val="24"/>
          <w:szCs w:val="24"/>
        </w:rPr>
      </w:pPr>
    </w:p>
    <w:tbl>
      <w:tblPr>
        <w:tblStyle w:val="TableGrid"/>
        <w:tblW w:w="0" w:type="auto"/>
        <w:tblLook w:val="04A0" w:firstRow="1" w:lastRow="0" w:firstColumn="1" w:lastColumn="0" w:noHBand="0" w:noVBand="1"/>
      </w:tblPr>
      <w:tblGrid>
        <w:gridCol w:w="3342"/>
        <w:gridCol w:w="1355"/>
        <w:gridCol w:w="1193"/>
        <w:gridCol w:w="1274"/>
        <w:gridCol w:w="1896"/>
      </w:tblGrid>
      <w:tr w:rsidR="00517A2F" w:rsidRPr="005303DC" w14:paraId="1593F249" w14:textId="77777777" w:rsidTr="000270B7">
        <w:trPr>
          <w:trHeight w:val="300"/>
        </w:trPr>
        <w:tc>
          <w:tcPr>
            <w:tcW w:w="4840" w:type="dxa"/>
            <w:noWrap/>
            <w:hideMark/>
          </w:tcPr>
          <w:p w14:paraId="62409569" w14:textId="77777777" w:rsidR="00517A2F" w:rsidRPr="005303DC" w:rsidRDefault="00517A2F" w:rsidP="000270B7">
            <w:pPr>
              <w:spacing w:after="160" w:line="259" w:lineRule="auto"/>
              <w:rPr>
                <w:rFonts w:asciiTheme="majorBidi" w:hAnsiTheme="majorBidi" w:cstheme="majorBidi"/>
              </w:rPr>
            </w:pPr>
          </w:p>
        </w:tc>
        <w:tc>
          <w:tcPr>
            <w:tcW w:w="1900" w:type="dxa"/>
            <w:noWrap/>
            <w:hideMark/>
          </w:tcPr>
          <w:p w14:paraId="62B0BF13" w14:textId="77777777" w:rsidR="00517A2F" w:rsidRPr="005303DC" w:rsidRDefault="00517A2F" w:rsidP="000270B7">
            <w:pPr>
              <w:spacing w:after="160" w:line="259" w:lineRule="auto"/>
              <w:rPr>
                <w:rFonts w:asciiTheme="majorBidi" w:hAnsiTheme="majorBidi" w:cstheme="majorBidi"/>
              </w:rPr>
            </w:pPr>
            <w:proofErr w:type="spellStart"/>
            <w:r w:rsidRPr="005303DC">
              <w:rPr>
                <w:rFonts w:asciiTheme="majorBidi" w:hAnsiTheme="majorBidi" w:cstheme="majorBidi"/>
              </w:rPr>
              <w:t>Cronbach's</w:t>
            </w:r>
            <w:proofErr w:type="spellEnd"/>
            <w:r w:rsidRPr="005303DC">
              <w:rPr>
                <w:rFonts w:asciiTheme="majorBidi" w:hAnsiTheme="majorBidi" w:cstheme="majorBidi"/>
              </w:rPr>
              <w:t xml:space="preserve"> Alpha</w:t>
            </w:r>
          </w:p>
        </w:tc>
        <w:tc>
          <w:tcPr>
            <w:tcW w:w="1660" w:type="dxa"/>
            <w:noWrap/>
            <w:hideMark/>
          </w:tcPr>
          <w:p w14:paraId="319F2541" w14:textId="77777777" w:rsidR="00517A2F" w:rsidRPr="005303DC" w:rsidRDefault="00517A2F" w:rsidP="000270B7">
            <w:pPr>
              <w:spacing w:after="160" w:line="259" w:lineRule="auto"/>
              <w:rPr>
                <w:rFonts w:asciiTheme="majorBidi" w:hAnsiTheme="majorBidi" w:cstheme="majorBidi"/>
              </w:rPr>
            </w:pPr>
            <w:proofErr w:type="spellStart"/>
            <w:r w:rsidRPr="005303DC">
              <w:rPr>
                <w:rFonts w:asciiTheme="majorBidi" w:hAnsiTheme="majorBidi" w:cstheme="majorBidi"/>
              </w:rPr>
              <w:t>rho_A</w:t>
            </w:r>
            <w:proofErr w:type="spellEnd"/>
          </w:p>
        </w:tc>
        <w:tc>
          <w:tcPr>
            <w:tcW w:w="1780" w:type="dxa"/>
            <w:noWrap/>
            <w:hideMark/>
          </w:tcPr>
          <w:p w14:paraId="4164F0ED" w14:textId="77777777" w:rsidR="00517A2F" w:rsidRPr="005303DC" w:rsidRDefault="00517A2F" w:rsidP="000270B7">
            <w:pPr>
              <w:spacing w:after="160" w:line="259" w:lineRule="auto"/>
              <w:rPr>
                <w:rFonts w:asciiTheme="majorBidi" w:hAnsiTheme="majorBidi" w:cstheme="majorBidi"/>
              </w:rPr>
            </w:pPr>
            <w:r w:rsidRPr="005303DC">
              <w:rPr>
                <w:rFonts w:asciiTheme="majorBidi" w:hAnsiTheme="majorBidi" w:cstheme="majorBidi"/>
              </w:rPr>
              <w:t xml:space="preserve">Composite </w:t>
            </w:r>
            <w:proofErr w:type="spellStart"/>
            <w:r w:rsidRPr="005303DC">
              <w:rPr>
                <w:rFonts w:asciiTheme="majorBidi" w:hAnsiTheme="majorBidi" w:cstheme="majorBidi"/>
              </w:rPr>
              <w:t>Reliability</w:t>
            </w:r>
            <w:proofErr w:type="spellEnd"/>
          </w:p>
        </w:tc>
        <w:tc>
          <w:tcPr>
            <w:tcW w:w="2700" w:type="dxa"/>
            <w:noWrap/>
            <w:hideMark/>
          </w:tcPr>
          <w:p w14:paraId="587B846B" w14:textId="77777777" w:rsidR="00517A2F" w:rsidRPr="005303DC" w:rsidRDefault="00517A2F" w:rsidP="000270B7">
            <w:pPr>
              <w:spacing w:after="160" w:line="259" w:lineRule="auto"/>
              <w:rPr>
                <w:rFonts w:asciiTheme="majorBidi" w:hAnsiTheme="majorBidi" w:cstheme="majorBidi"/>
              </w:rPr>
            </w:pPr>
            <w:proofErr w:type="spellStart"/>
            <w:r w:rsidRPr="005303DC">
              <w:rPr>
                <w:rFonts w:asciiTheme="majorBidi" w:hAnsiTheme="majorBidi" w:cstheme="majorBidi"/>
              </w:rPr>
              <w:t>Average</w:t>
            </w:r>
            <w:proofErr w:type="spellEnd"/>
            <w:r w:rsidRPr="005303DC">
              <w:rPr>
                <w:rFonts w:asciiTheme="majorBidi" w:hAnsiTheme="majorBidi" w:cstheme="majorBidi"/>
              </w:rPr>
              <w:t xml:space="preserve"> Variance </w:t>
            </w:r>
            <w:proofErr w:type="spellStart"/>
            <w:r w:rsidRPr="005303DC">
              <w:rPr>
                <w:rFonts w:asciiTheme="majorBidi" w:hAnsiTheme="majorBidi" w:cstheme="majorBidi"/>
              </w:rPr>
              <w:t>Extracted</w:t>
            </w:r>
            <w:proofErr w:type="spellEnd"/>
            <w:r w:rsidRPr="005303DC">
              <w:rPr>
                <w:rFonts w:asciiTheme="majorBidi" w:hAnsiTheme="majorBidi" w:cstheme="majorBidi"/>
              </w:rPr>
              <w:t xml:space="preserve"> (AVE)</w:t>
            </w:r>
          </w:p>
        </w:tc>
      </w:tr>
      <w:tr w:rsidR="00517A2F" w:rsidRPr="005303DC" w14:paraId="681BF8BB" w14:textId="77777777" w:rsidTr="000270B7">
        <w:trPr>
          <w:trHeight w:val="300"/>
        </w:trPr>
        <w:tc>
          <w:tcPr>
            <w:tcW w:w="4840" w:type="dxa"/>
            <w:noWrap/>
            <w:hideMark/>
          </w:tcPr>
          <w:p w14:paraId="67C2A632" w14:textId="77777777" w:rsidR="00517A2F" w:rsidRPr="005303DC" w:rsidRDefault="00517A2F" w:rsidP="000270B7">
            <w:pPr>
              <w:spacing w:after="160" w:line="259" w:lineRule="auto"/>
              <w:rPr>
                <w:rFonts w:asciiTheme="majorBidi" w:hAnsiTheme="majorBidi" w:cstheme="majorBidi"/>
              </w:rPr>
            </w:pPr>
            <w:r w:rsidRPr="005303DC">
              <w:rPr>
                <w:rFonts w:asciiTheme="majorBidi" w:hAnsiTheme="majorBidi" w:cstheme="majorBidi"/>
              </w:rPr>
              <w:t>qualité de l'information</w:t>
            </w:r>
          </w:p>
        </w:tc>
        <w:tc>
          <w:tcPr>
            <w:tcW w:w="1900" w:type="dxa"/>
            <w:noWrap/>
            <w:hideMark/>
          </w:tcPr>
          <w:p w14:paraId="316EB78A" w14:textId="77777777" w:rsidR="00517A2F" w:rsidRPr="005303DC" w:rsidRDefault="00517A2F" w:rsidP="000270B7">
            <w:pPr>
              <w:spacing w:after="160" w:line="259" w:lineRule="auto"/>
              <w:rPr>
                <w:rFonts w:asciiTheme="majorBidi" w:hAnsiTheme="majorBidi" w:cstheme="majorBidi"/>
              </w:rPr>
            </w:pPr>
            <w:r w:rsidRPr="005303DC">
              <w:rPr>
                <w:rFonts w:asciiTheme="majorBidi" w:hAnsiTheme="majorBidi" w:cstheme="majorBidi"/>
              </w:rPr>
              <w:t>0.901</w:t>
            </w:r>
          </w:p>
        </w:tc>
        <w:tc>
          <w:tcPr>
            <w:tcW w:w="1660" w:type="dxa"/>
            <w:noWrap/>
            <w:hideMark/>
          </w:tcPr>
          <w:p w14:paraId="7F83E7C5" w14:textId="77777777" w:rsidR="00517A2F" w:rsidRPr="005303DC" w:rsidRDefault="00517A2F" w:rsidP="000270B7">
            <w:pPr>
              <w:spacing w:after="160" w:line="259" w:lineRule="auto"/>
              <w:rPr>
                <w:rFonts w:asciiTheme="majorBidi" w:hAnsiTheme="majorBidi" w:cstheme="majorBidi"/>
              </w:rPr>
            </w:pPr>
            <w:r w:rsidRPr="005303DC">
              <w:rPr>
                <w:rFonts w:asciiTheme="majorBidi" w:hAnsiTheme="majorBidi" w:cstheme="majorBidi"/>
              </w:rPr>
              <w:t>0.906</w:t>
            </w:r>
          </w:p>
        </w:tc>
        <w:tc>
          <w:tcPr>
            <w:tcW w:w="1780" w:type="dxa"/>
            <w:noWrap/>
            <w:hideMark/>
          </w:tcPr>
          <w:p w14:paraId="025F6B14" w14:textId="77777777" w:rsidR="00517A2F" w:rsidRPr="005303DC" w:rsidRDefault="00517A2F" w:rsidP="000270B7">
            <w:pPr>
              <w:spacing w:after="160" w:line="259" w:lineRule="auto"/>
              <w:rPr>
                <w:rFonts w:asciiTheme="majorBidi" w:hAnsiTheme="majorBidi" w:cstheme="majorBidi"/>
              </w:rPr>
            </w:pPr>
            <w:r w:rsidRPr="005303DC">
              <w:rPr>
                <w:rFonts w:asciiTheme="majorBidi" w:hAnsiTheme="majorBidi" w:cstheme="majorBidi"/>
              </w:rPr>
              <w:t>0.927</w:t>
            </w:r>
          </w:p>
        </w:tc>
        <w:tc>
          <w:tcPr>
            <w:tcW w:w="2700" w:type="dxa"/>
            <w:noWrap/>
            <w:hideMark/>
          </w:tcPr>
          <w:p w14:paraId="219B9125" w14:textId="77777777" w:rsidR="00517A2F" w:rsidRPr="005303DC" w:rsidRDefault="00517A2F" w:rsidP="000270B7">
            <w:pPr>
              <w:spacing w:after="160" w:line="259" w:lineRule="auto"/>
              <w:rPr>
                <w:rFonts w:asciiTheme="majorBidi" w:hAnsiTheme="majorBidi" w:cstheme="majorBidi"/>
              </w:rPr>
            </w:pPr>
            <w:r w:rsidRPr="005303DC">
              <w:rPr>
                <w:rFonts w:asciiTheme="majorBidi" w:hAnsiTheme="majorBidi" w:cstheme="majorBidi"/>
              </w:rPr>
              <w:t>0.720</w:t>
            </w:r>
          </w:p>
        </w:tc>
      </w:tr>
      <w:tr w:rsidR="00517A2F" w:rsidRPr="005303DC" w14:paraId="415E6CAA" w14:textId="77777777" w:rsidTr="000270B7">
        <w:trPr>
          <w:trHeight w:val="300"/>
        </w:trPr>
        <w:tc>
          <w:tcPr>
            <w:tcW w:w="4840" w:type="dxa"/>
            <w:noWrap/>
            <w:hideMark/>
          </w:tcPr>
          <w:p w14:paraId="142208EF" w14:textId="77777777" w:rsidR="00517A2F" w:rsidRPr="005303DC" w:rsidRDefault="00517A2F" w:rsidP="000270B7">
            <w:pPr>
              <w:spacing w:after="160" w:line="259" w:lineRule="auto"/>
              <w:rPr>
                <w:rFonts w:asciiTheme="majorBidi" w:hAnsiTheme="majorBidi" w:cstheme="majorBidi"/>
              </w:rPr>
            </w:pPr>
            <w:r w:rsidRPr="005303DC">
              <w:rPr>
                <w:rFonts w:asciiTheme="majorBidi" w:hAnsiTheme="majorBidi" w:cstheme="majorBidi"/>
              </w:rPr>
              <w:t>qualité du service</w:t>
            </w:r>
          </w:p>
        </w:tc>
        <w:tc>
          <w:tcPr>
            <w:tcW w:w="1900" w:type="dxa"/>
            <w:noWrap/>
            <w:hideMark/>
          </w:tcPr>
          <w:p w14:paraId="78BD7AFC" w14:textId="77777777" w:rsidR="00517A2F" w:rsidRPr="005303DC" w:rsidRDefault="00517A2F" w:rsidP="000270B7">
            <w:pPr>
              <w:spacing w:after="160" w:line="259" w:lineRule="auto"/>
              <w:rPr>
                <w:rFonts w:asciiTheme="majorBidi" w:hAnsiTheme="majorBidi" w:cstheme="majorBidi"/>
              </w:rPr>
            </w:pPr>
            <w:r w:rsidRPr="005303DC">
              <w:rPr>
                <w:rFonts w:asciiTheme="majorBidi" w:hAnsiTheme="majorBidi" w:cstheme="majorBidi"/>
              </w:rPr>
              <w:t>0.975</w:t>
            </w:r>
          </w:p>
        </w:tc>
        <w:tc>
          <w:tcPr>
            <w:tcW w:w="1660" w:type="dxa"/>
            <w:noWrap/>
            <w:hideMark/>
          </w:tcPr>
          <w:p w14:paraId="1823FE4D" w14:textId="77777777" w:rsidR="00517A2F" w:rsidRPr="005303DC" w:rsidRDefault="00517A2F" w:rsidP="000270B7">
            <w:pPr>
              <w:spacing w:after="160" w:line="259" w:lineRule="auto"/>
              <w:rPr>
                <w:rFonts w:asciiTheme="majorBidi" w:hAnsiTheme="majorBidi" w:cstheme="majorBidi"/>
              </w:rPr>
            </w:pPr>
            <w:r w:rsidRPr="005303DC">
              <w:rPr>
                <w:rFonts w:asciiTheme="majorBidi" w:hAnsiTheme="majorBidi" w:cstheme="majorBidi"/>
              </w:rPr>
              <w:t>0.976</w:t>
            </w:r>
          </w:p>
        </w:tc>
        <w:tc>
          <w:tcPr>
            <w:tcW w:w="1780" w:type="dxa"/>
            <w:noWrap/>
            <w:hideMark/>
          </w:tcPr>
          <w:p w14:paraId="37DF810D" w14:textId="77777777" w:rsidR="00517A2F" w:rsidRPr="005303DC" w:rsidRDefault="00517A2F" w:rsidP="000270B7">
            <w:pPr>
              <w:spacing w:after="160" w:line="259" w:lineRule="auto"/>
              <w:rPr>
                <w:rFonts w:asciiTheme="majorBidi" w:hAnsiTheme="majorBidi" w:cstheme="majorBidi"/>
              </w:rPr>
            </w:pPr>
            <w:r w:rsidRPr="005303DC">
              <w:rPr>
                <w:rFonts w:asciiTheme="majorBidi" w:hAnsiTheme="majorBidi" w:cstheme="majorBidi"/>
              </w:rPr>
              <w:t>0.984</w:t>
            </w:r>
          </w:p>
        </w:tc>
        <w:tc>
          <w:tcPr>
            <w:tcW w:w="2700" w:type="dxa"/>
            <w:noWrap/>
            <w:hideMark/>
          </w:tcPr>
          <w:p w14:paraId="1466A897" w14:textId="77777777" w:rsidR="00517A2F" w:rsidRPr="005303DC" w:rsidRDefault="00517A2F" w:rsidP="000270B7">
            <w:pPr>
              <w:spacing w:after="160" w:line="259" w:lineRule="auto"/>
              <w:rPr>
                <w:rFonts w:asciiTheme="majorBidi" w:hAnsiTheme="majorBidi" w:cstheme="majorBidi"/>
              </w:rPr>
            </w:pPr>
            <w:r w:rsidRPr="005303DC">
              <w:rPr>
                <w:rFonts w:asciiTheme="majorBidi" w:hAnsiTheme="majorBidi" w:cstheme="majorBidi"/>
              </w:rPr>
              <w:t>0.953</w:t>
            </w:r>
          </w:p>
        </w:tc>
      </w:tr>
      <w:tr w:rsidR="00517A2F" w:rsidRPr="005303DC" w14:paraId="3CE3BE38" w14:textId="77777777" w:rsidTr="000270B7">
        <w:trPr>
          <w:trHeight w:val="300"/>
        </w:trPr>
        <w:tc>
          <w:tcPr>
            <w:tcW w:w="4840" w:type="dxa"/>
            <w:noWrap/>
            <w:hideMark/>
          </w:tcPr>
          <w:p w14:paraId="5E7B9E5B" w14:textId="77777777" w:rsidR="00517A2F" w:rsidRPr="005303DC" w:rsidRDefault="00517A2F" w:rsidP="000270B7">
            <w:pPr>
              <w:spacing w:after="160" w:line="259" w:lineRule="auto"/>
              <w:rPr>
                <w:rFonts w:asciiTheme="majorBidi" w:hAnsiTheme="majorBidi" w:cstheme="majorBidi"/>
              </w:rPr>
            </w:pPr>
            <w:r w:rsidRPr="005303DC">
              <w:rPr>
                <w:rFonts w:asciiTheme="majorBidi" w:hAnsiTheme="majorBidi" w:cstheme="majorBidi"/>
              </w:rPr>
              <w:t>qualité du système</w:t>
            </w:r>
          </w:p>
        </w:tc>
        <w:tc>
          <w:tcPr>
            <w:tcW w:w="1900" w:type="dxa"/>
            <w:noWrap/>
            <w:hideMark/>
          </w:tcPr>
          <w:p w14:paraId="4776F8C7" w14:textId="77777777" w:rsidR="00517A2F" w:rsidRPr="005303DC" w:rsidRDefault="00517A2F" w:rsidP="000270B7">
            <w:pPr>
              <w:spacing w:after="160" w:line="259" w:lineRule="auto"/>
              <w:rPr>
                <w:rFonts w:asciiTheme="majorBidi" w:hAnsiTheme="majorBidi" w:cstheme="majorBidi"/>
              </w:rPr>
            </w:pPr>
            <w:r w:rsidRPr="005303DC">
              <w:rPr>
                <w:rFonts w:asciiTheme="majorBidi" w:hAnsiTheme="majorBidi" w:cstheme="majorBidi"/>
              </w:rPr>
              <w:t>0.931</w:t>
            </w:r>
          </w:p>
        </w:tc>
        <w:tc>
          <w:tcPr>
            <w:tcW w:w="1660" w:type="dxa"/>
            <w:noWrap/>
            <w:hideMark/>
          </w:tcPr>
          <w:p w14:paraId="3A32BD77" w14:textId="77777777" w:rsidR="00517A2F" w:rsidRPr="005303DC" w:rsidRDefault="00517A2F" w:rsidP="000270B7">
            <w:pPr>
              <w:spacing w:after="160" w:line="259" w:lineRule="auto"/>
              <w:rPr>
                <w:rFonts w:asciiTheme="majorBidi" w:hAnsiTheme="majorBidi" w:cstheme="majorBidi"/>
              </w:rPr>
            </w:pPr>
            <w:r w:rsidRPr="005303DC">
              <w:rPr>
                <w:rFonts w:asciiTheme="majorBidi" w:hAnsiTheme="majorBidi" w:cstheme="majorBidi"/>
              </w:rPr>
              <w:t>0.935</w:t>
            </w:r>
          </w:p>
        </w:tc>
        <w:tc>
          <w:tcPr>
            <w:tcW w:w="1780" w:type="dxa"/>
            <w:noWrap/>
            <w:hideMark/>
          </w:tcPr>
          <w:p w14:paraId="479B4989" w14:textId="77777777" w:rsidR="00517A2F" w:rsidRPr="005303DC" w:rsidRDefault="00517A2F" w:rsidP="000270B7">
            <w:pPr>
              <w:spacing w:after="160" w:line="259" w:lineRule="auto"/>
              <w:rPr>
                <w:rFonts w:asciiTheme="majorBidi" w:hAnsiTheme="majorBidi" w:cstheme="majorBidi"/>
              </w:rPr>
            </w:pPr>
            <w:r w:rsidRPr="005303DC">
              <w:rPr>
                <w:rFonts w:asciiTheme="majorBidi" w:hAnsiTheme="majorBidi" w:cstheme="majorBidi"/>
              </w:rPr>
              <w:t>0.951</w:t>
            </w:r>
          </w:p>
        </w:tc>
        <w:tc>
          <w:tcPr>
            <w:tcW w:w="2700" w:type="dxa"/>
            <w:noWrap/>
            <w:hideMark/>
          </w:tcPr>
          <w:p w14:paraId="2B60D54D" w14:textId="77777777" w:rsidR="00517A2F" w:rsidRPr="005303DC" w:rsidRDefault="00517A2F" w:rsidP="000270B7">
            <w:pPr>
              <w:spacing w:after="160" w:line="259" w:lineRule="auto"/>
              <w:rPr>
                <w:rFonts w:asciiTheme="majorBidi" w:hAnsiTheme="majorBidi" w:cstheme="majorBidi"/>
              </w:rPr>
            </w:pPr>
            <w:r w:rsidRPr="005303DC">
              <w:rPr>
                <w:rFonts w:asciiTheme="majorBidi" w:hAnsiTheme="majorBidi" w:cstheme="majorBidi"/>
              </w:rPr>
              <w:t>0.828</w:t>
            </w:r>
          </w:p>
        </w:tc>
      </w:tr>
      <w:tr w:rsidR="00517A2F" w:rsidRPr="005303DC" w14:paraId="5EE832F7" w14:textId="77777777" w:rsidTr="000270B7">
        <w:trPr>
          <w:trHeight w:val="300"/>
        </w:trPr>
        <w:tc>
          <w:tcPr>
            <w:tcW w:w="4840" w:type="dxa"/>
            <w:noWrap/>
            <w:hideMark/>
          </w:tcPr>
          <w:p w14:paraId="08053C9E" w14:textId="77777777" w:rsidR="00517A2F" w:rsidRPr="005303DC" w:rsidRDefault="00517A2F" w:rsidP="000270B7">
            <w:pPr>
              <w:spacing w:after="160" w:line="259" w:lineRule="auto"/>
              <w:rPr>
                <w:rFonts w:asciiTheme="majorBidi" w:hAnsiTheme="majorBidi" w:cstheme="majorBidi"/>
              </w:rPr>
            </w:pPr>
            <w:r w:rsidRPr="005303DC">
              <w:rPr>
                <w:rFonts w:asciiTheme="majorBidi" w:hAnsiTheme="majorBidi" w:cstheme="majorBidi"/>
              </w:rPr>
              <w:t>valeurs extrinsèques</w:t>
            </w:r>
          </w:p>
        </w:tc>
        <w:tc>
          <w:tcPr>
            <w:tcW w:w="1900" w:type="dxa"/>
            <w:noWrap/>
            <w:hideMark/>
          </w:tcPr>
          <w:p w14:paraId="4BF33DCF" w14:textId="77777777" w:rsidR="00517A2F" w:rsidRPr="005303DC" w:rsidRDefault="00517A2F" w:rsidP="000270B7">
            <w:pPr>
              <w:spacing w:after="160" w:line="259" w:lineRule="auto"/>
              <w:rPr>
                <w:rFonts w:asciiTheme="majorBidi" w:hAnsiTheme="majorBidi" w:cstheme="majorBidi"/>
              </w:rPr>
            </w:pPr>
            <w:r w:rsidRPr="005303DC">
              <w:rPr>
                <w:rFonts w:asciiTheme="majorBidi" w:hAnsiTheme="majorBidi" w:cstheme="majorBidi"/>
              </w:rPr>
              <w:t>0.962</w:t>
            </w:r>
          </w:p>
        </w:tc>
        <w:tc>
          <w:tcPr>
            <w:tcW w:w="1660" w:type="dxa"/>
            <w:noWrap/>
            <w:hideMark/>
          </w:tcPr>
          <w:p w14:paraId="4D9701D2" w14:textId="77777777" w:rsidR="00517A2F" w:rsidRPr="005303DC" w:rsidRDefault="00517A2F" w:rsidP="000270B7">
            <w:pPr>
              <w:spacing w:after="160" w:line="259" w:lineRule="auto"/>
              <w:rPr>
                <w:rFonts w:asciiTheme="majorBidi" w:hAnsiTheme="majorBidi" w:cstheme="majorBidi"/>
              </w:rPr>
            </w:pPr>
            <w:r w:rsidRPr="005303DC">
              <w:rPr>
                <w:rFonts w:asciiTheme="majorBidi" w:hAnsiTheme="majorBidi" w:cstheme="majorBidi"/>
              </w:rPr>
              <w:t>0.967</w:t>
            </w:r>
          </w:p>
        </w:tc>
        <w:tc>
          <w:tcPr>
            <w:tcW w:w="1780" w:type="dxa"/>
            <w:noWrap/>
            <w:hideMark/>
          </w:tcPr>
          <w:p w14:paraId="352DA40A" w14:textId="77777777" w:rsidR="00517A2F" w:rsidRPr="005303DC" w:rsidRDefault="00517A2F" w:rsidP="000270B7">
            <w:pPr>
              <w:spacing w:after="160" w:line="259" w:lineRule="auto"/>
              <w:rPr>
                <w:rFonts w:asciiTheme="majorBidi" w:hAnsiTheme="majorBidi" w:cstheme="majorBidi"/>
              </w:rPr>
            </w:pPr>
            <w:r w:rsidRPr="005303DC">
              <w:rPr>
                <w:rFonts w:asciiTheme="majorBidi" w:hAnsiTheme="majorBidi" w:cstheme="majorBidi"/>
              </w:rPr>
              <w:t>0.970</w:t>
            </w:r>
          </w:p>
        </w:tc>
        <w:tc>
          <w:tcPr>
            <w:tcW w:w="2700" w:type="dxa"/>
            <w:noWrap/>
            <w:hideMark/>
          </w:tcPr>
          <w:p w14:paraId="32FAE9CD" w14:textId="77777777" w:rsidR="00517A2F" w:rsidRPr="005303DC" w:rsidRDefault="00517A2F" w:rsidP="000270B7">
            <w:pPr>
              <w:spacing w:after="160" w:line="259" w:lineRule="auto"/>
              <w:rPr>
                <w:rFonts w:asciiTheme="majorBidi" w:hAnsiTheme="majorBidi" w:cstheme="majorBidi"/>
              </w:rPr>
            </w:pPr>
            <w:r w:rsidRPr="005303DC">
              <w:rPr>
                <w:rFonts w:asciiTheme="majorBidi" w:hAnsiTheme="majorBidi" w:cstheme="majorBidi"/>
              </w:rPr>
              <w:t>0.842</w:t>
            </w:r>
          </w:p>
        </w:tc>
      </w:tr>
      <w:tr w:rsidR="00517A2F" w:rsidRPr="005303DC" w14:paraId="374DE61A" w14:textId="77777777" w:rsidTr="000270B7">
        <w:trPr>
          <w:trHeight w:val="300"/>
        </w:trPr>
        <w:tc>
          <w:tcPr>
            <w:tcW w:w="4840" w:type="dxa"/>
            <w:noWrap/>
            <w:hideMark/>
          </w:tcPr>
          <w:p w14:paraId="0CF8113D" w14:textId="77777777" w:rsidR="00517A2F" w:rsidRPr="005303DC" w:rsidRDefault="00517A2F" w:rsidP="000270B7">
            <w:pPr>
              <w:spacing w:after="160" w:line="259" w:lineRule="auto"/>
              <w:rPr>
                <w:rFonts w:asciiTheme="majorBidi" w:hAnsiTheme="majorBidi" w:cstheme="majorBidi"/>
              </w:rPr>
            </w:pPr>
            <w:r w:rsidRPr="005303DC">
              <w:rPr>
                <w:rFonts w:asciiTheme="majorBidi" w:hAnsiTheme="majorBidi" w:cstheme="majorBidi"/>
              </w:rPr>
              <w:t>valeurs intrinsèques</w:t>
            </w:r>
          </w:p>
        </w:tc>
        <w:tc>
          <w:tcPr>
            <w:tcW w:w="1900" w:type="dxa"/>
            <w:noWrap/>
            <w:hideMark/>
          </w:tcPr>
          <w:p w14:paraId="23BA0D08" w14:textId="77777777" w:rsidR="00517A2F" w:rsidRPr="005303DC" w:rsidRDefault="00517A2F" w:rsidP="000270B7">
            <w:pPr>
              <w:spacing w:after="160" w:line="259" w:lineRule="auto"/>
              <w:rPr>
                <w:rFonts w:asciiTheme="majorBidi" w:hAnsiTheme="majorBidi" w:cstheme="majorBidi"/>
              </w:rPr>
            </w:pPr>
            <w:r w:rsidRPr="005303DC">
              <w:rPr>
                <w:rFonts w:asciiTheme="majorBidi" w:hAnsiTheme="majorBidi" w:cstheme="majorBidi"/>
              </w:rPr>
              <w:t>0.965</w:t>
            </w:r>
          </w:p>
        </w:tc>
        <w:tc>
          <w:tcPr>
            <w:tcW w:w="1660" w:type="dxa"/>
            <w:noWrap/>
            <w:hideMark/>
          </w:tcPr>
          <w:p w14:paraId="3392A467" w14:textId="77777777" w:rsidR="00517A2F" w:rsidRPr="005303DC" w:rsidRDefault="00517A2F" w:rsidP="000270B7">
            <w:pPr>
              <w:spacing w:after="160" w:line="259" w:lineRule="auto"/>
              <w:rPr>
                <w:rFonts w:asciiTheme="majorBidi" w:hAnsiTheme="majorBidi" w:cstheme="majorBidi"/>
              </w:rPr>
            </w:pPr>
            <w:r w:rsidRPr="005303DC">
              <w:rPr>
                <w:rFonts w:asciiTheme="majorBidi" w:hAnsiTheme="majorBidi" w:cstheme="majorBidi"/>
              </w:rPr>
              <w:t>0.966</w:t>
            </w:r>
          </w:p>
        </w:tc>
        <w:tc>
          <w:tcPr>
            <w:tcW w:w="1780" w:type="dxa"/>
            <w:noWrap/>
            <w:hideMark/>
          </w:tcPr>
          <w:p w14:paraId="1BB9DB9C" w14:textId="77777777" w:rsidR="00517A2F" w:rsidRPr="005303DC" w:rsidRDefault="00517A2F" w:rsidP="000270B7">
            <w:pPr>
              <w:spacing w:after="160" w:line="259" w:lineRule="auto"/>
              <w:rPr>
                <w:rFonts w:asciiTheme="majorBidi" w:hAnsiTheme="majorBidi" w:cstheme="majorBidi"/>
              </w:rPr>
            </w:pPr>
            <w:r w:rsidRPr="005303DC">
              <w:rPr>
                <w:rFonts w:asciiTheme="majorBidi" w:hAnsiTheme="majorBidi" w:cstheme="majorBidi"/>
              </w:rPr>
              <w:t>0.977</w:t>
            </w:r>
          </w:p>
        </w:tc>
        <w:tc>
          <w:tcPr>
            <w:tcW w:w="2700" w:type="dxa"/>
            <w:noWrap/>
            <w:hideMark/>
          </w:tcPr>
          <w:p w14:paraId="442AC17E" w14:textId="77777777" w:rsidR="00517A2F" w:rsidRPr="005303DC" w:rsidRDefault="00517A2F" w:rsidP="000270B7">
            <w:pPr>
              <w:spacing w:after="160" w:line="259" w:lineRule="auto"/>
              <w:rPr>
                <w:rFonts w:asciiTheme="majorBidi" w:hAnsiTheme="majorBidi" w:cstheme="majorBidi"/>
              </w:rPr>
            </w:pPr>
            <w:r w:rsidRPr="005303DC">
              <w:rPr>
                <w:rFonts w:asciiTheme="majorBidi" w:hAnsiTheme="majorBidi" w:cstheme="majorBidi"/>
              </w:rPr>
              <w:t>0.935</w:t>
            </w:r>
          </w:p>
        </w:tc>
      </w:tr>
    </w:tbl>
    <w:p w14:paraId="2564437E" w14:textId="77777777" w:rsidR="00517A2F" w:rsidRDefault="00517A2F">
      <w:pPr>
        <w:spacing w:line="240" w:lineRule="auto"/>
        <w:jc w:val="center"/>
        <w:rPr>
          <w:rFonts w:asciiTheme="majorBidi" w:hAnsiTheme="majorBidi" w:cstheme="majorBidi"/>
          <w:b/>
          <w:bCs/>
          <w:sz w:val="24"/>
          <w:szCs w:val="24"/>
        </w:rPr>
      </w:pPr>
    </w:p>
    <w:p w14:paraId="00000061" w14:textId="5C35342E" w:rsidR="00EB4623" w:rsidRDefault="00EB4623">
      <w:pPr>
        <w:spacing w:line="240" w:lineRule="auto"/>
        <w:jc w:val="center"/>
        <w:rPr>
          <w:rFonts w:asciiTheme="majorBidi" w:hAnsiTheme="majorBidi" w:cstheme="majorBidi"/>
          <w:b/>
          <w:bCs/>
          <w:sz w:val="24"/>
          <w:szCs w:val="24"/>
        </w:rPr>
      </w:pPr>
      <w:r>
        <w:rPr>
          <w:rFonts w:asciiTheme="majorBidi" w:hAnsiTheme="majorBidi" w:cstheme="majorBidi"/>
          <w:b/>
          <w:bCs/>
          <w:sz w:val="24"/>
          <w:szCs w:val="24"/>
        </w:rPr>
        <w:t>Tableau 2 : Validité discriminante (résultats de l’indice HTMT)</w:t>
      </w:r>
    </w:p>
    <w:p w14:paraId="001FA6AD" w14:textId="77777777" w:rsidR="00517A2F" w:rsidRDefault="00517A2F">
      <w:pPr>
        <w:spacing w:line="240" w:lineRule="auto"/>
        <w:jc w:val="center"/>
        <w:rPr>
          <w:rFonts w:asciiTheme="majorBidi" w:hAnsiTheme="majorBidi" w:cstheme="majorBidi"/>
          <w:b/>
          <w:bCs/>
          <w:sz w:val="24"/>
          <w:szCs w:val="24"/>
        </w:rPr>
      </w:pPr>
    </w:p>
    <w:tbl>
      <w:tblPr>
        <w:tblStyle w:val="TableGrid"/>
        <w:tblW w:w="0" w:type="auto"/>
        <w:tblLook w:val="04A0" w:firstRow="1" w:lastRow="0" w:firstColumn="1" w:lastColumn="0" w:noHBand="0" w:noVBand="1"/>
      </w:tblPr>
      <w:tblGrid>
        <w:gridCol w:w="3342"/>
        <w:gridCol w:w="1355"/>
        <w:gridCol w:w="1193"/>
        <w:gridCol w:w="1274"/>
        <w:gridCol w:w="1896"/>
      </w:tblGrid>
      <w:tr w:rsidR="00517A2F" w:rsidRPr="005303DC" w14:paraId="41E870BF" w14:textId="77777777" w:rsidTr="000270B7">
        <w:trPr>
          <w:trHeight w:val="300"/>
        </w:trPr>
        <w:tc>
          <w:tcPr>
            <w:tcW w:w="4840" w:type="dxa"/>
            <w:noWrap/>
            <w:hideMark/>
          </w:tcPr>
          <w:p w14:paraId="747CAB24" w14:textId="77777777" w:rsidR="00517A2F" w:rsidRPr="005303DC" w:rsidRDefault="00517A2F" w:rsidP="000270B7">
            <w:pPr>
              <w:spacing w:after="160" w:line="259" w:lineRule="auto"/>
              <w:rPr>
                <w:rFonts w:asciiTheme="majorBidi" w:hAnsiTheme="majorBidi" w:cstheme="majorBidi"/>
              </w:rPr>
            </w:pPr>
          </w:p>
        </w:tc>
        <w:tc>
          <w:tcPr>
            <w:tcW w:w="1900" w:type="dxa"/>
            <w:noWrap/>
            <w:hideMark/>
          </w:tcPr>
          <w:p w14:paraId="6DBE78BD" w14:textId="77777777" w:rsidR="00517A2F" w:rsidRPr="005303DC" w:rsidRDefault="00517A2F" w:rsidP="000270B7">
            <w:pPr>
              <w:spacing w:after="160" w:line="259" w:lineRule="auto"/>
              <w:rPr>
                <w:rFonts w:asciiTheme="majorBidi" w:hAnsiTheme="majorBidi" w:cstheme="majorBidi"/>
              </w:rPr>
            </w:pPr>
            <w:proofErr w:type="spellStart"/>
            <w:r w:rsidRPr="005303DC">
              <w:rPr>
                <w:rFonts w:asciiTheme="majorBidi" w:hAnsiTheme="majorBidi" w:cstheme="majorBidi"/>
              </w:rPr>
              <w:t>Cronbach's</w:t>
            </w:r>
            <w:proofErr w:type="spellEnd"/>
            <w:r w:rsidRPr="005303DC">
              <w:rPr>
                <w:rFonts w:asciiTheme="majorBidi" w:hAnsiTheme="majorBidi" w:cstheme="majorBidi"/>
              </w:rPr>
              <w:t xml:space="preserve"> Alpha</w:t>
            </w:r>
          </w:p>
        </w:tc>
        <w:tc>
          <w:tcPr>
            <w:tcW w:w="1660" w:type="dxa"/>
            <w:noWrap/>
            <w:hideMark/>
          </w:tcPr>
          <w:p w14:paraId="3F2AE3D2" w14:textId="77777777" w:rsidR="00517A2F" w:rsidRPr="005303DC" w:rsidRDefault="00517A2F" w:rsidP="000270B7">
            <w:pPr>
              <w:spacing w:after="160" w:line="259" w:lineRule="auto"/>
              <w:rPr>
                <w:rFonts w:asciiTheme="majorBidi" w:hAnsiTheme="majorBidi" w:cstheme="majorBidi"/>
              </w:rPr>
            </w:pPr>
            <w:proofErr w:type="spellStart"/>
            <w:r w:rsidRPr="005303DC">
              <w:rPr>
                <w:rFonts w:asciiTheme="majorBidi" w:hAnsiTheme="majorBidi" w:cstheme="majorBidi"/>
              </w:rPr>
              <w:t>rho_A</w:t>
            </w:r>
            <w:proofErr w:type="spellEnd"/>
          </w:p>
        </w:tc>
        <w:tc>
          <w:tcPr>
            <w:tcW w:w="1780" w:type="dxa"/>
            <w:noWrap/>
            <w:hideMark/>
          </w:tcPr>
          <w:p w14:paraId="6B72BE30" w14:textId="77777777" w:rsidR="00517A2F" w:rsidRPr="005303DC" w:rsidRDefault="00517A2F" w:rsidP="000270B7">
            <w:pPr>
              <w:spacing w:after="160" w:line="259" w:lineRule="auto"/>
              <w:rPr>
                <w:rFonts w:asciiTheme="majorBidi" w:hAnsiTheme="majorBidi" w:cstheme="majorBidi"/>
              </w:rPr>
            </w:pPr>
            <w:r w:rsidRPr="005303DC">
              <w:rPr>
                <w:rFonts w:asciiTheme="majorBidi" w:hAnsiTheme="majorBidi" w:cstheme="majorBidi"/>
              </w:rPr>
              <w:t xml:space="preserve">Composite </w:t>
            </w:r>
            <w:proofErr w:type="spellStart"/>
            <w:r w:rsidRPr="005303DC">
              <w:rPr>
                <w:rFonts w:asciiTheme="majorBidi" w:hAnsiTheme="majorBidi" w:cstheme="majorBidi"/>
              </w:rPr>
              <w:t>Reliability</w:t>
            </w:r>
            <w:proofErr w:type="spellEnd"/>
          </w:p>
        </w:tc>
        <w:tc>
          <w:tcPr>
            <w:tcW w:w="2700" w:type="dxa"/>
            <w:noWrap/>
            <w:hideMark/>
          </w:tcPr>
          <w:p w14:paraId="2BF71B8B" w14:textId="77777777" w:rsidR="00517A2F" w:rsidRPr="005303DC" w:rsidRDefault="00517A2F" w:rsidP="000270B7">
            <w:pPr>
              <w:spacing w:after="160" w:line="259" w:lineRule="auto"/>
              <w:rPr>
                <w:rFonts w:asciiTheme="majorBidi" w:hAnsiTheme="majorBidi" w:cstheme="majorBidi"/>
              </w:rPr>
            </w:pPr>
            <w:proofErr w:type="spellStart"/>
            <w:r w:rsidRPr="005303DC">
              <w:rPr>
                <w:rFonts w:asciiTheme="majorBidi" w:hAnsiTheme="majorBidi" w:cstheme="majorBidi"/>
              </w:rPr>
              <w:t>Average</w:t>
            </w:r>
            <w:proofErr w:type="spellEnd"/>
            <w:r w:rsidRPr="005303DC">
              <w:rPr>
                <w:rFonts w:asciiTheme="majorBidi" w:hAnsiTheme="majorBidi" w:cstheme="majorBidi"/>
              </w:rPr>
              <w:t xml:space="preserve"> Variance </w:t>
            </w:r>
            <w:proofErr w:type="spellStart"/>
            <w:r w:rsidRPr="005303DC">
              <w:rPr>
                <w:rFonts w:asciiTheme="majorBidi" w:hAnsiTheme="majorBidi" w:cstheme="majorBidi"/>
              </w:rPr>
              <w:t>Extracted</w:t>
            </w:r>
            <w:proofErr w:type="spellEnd"/>
            <w:r w:rsidRPr="005303DC">
              <w:rPr>
                <w:rFonts w:asciiTheme="majorBidi" w:hAnsiTheme="majorBidi" w:cstheme="majorBidi"/>
              </w:rPr>
              <w:t xml:space="preserve"> (AVE)</w:t>
            </w:r>
          </w:p>
        </w:tc>
      </w:tr>
      <w:tr w:rsidR="00517A2F" w:rsidRPr="005303DC" w14:paraId="616FEB90" w14:textId="77777777" w:rsidTr="000270B7">
        <w:trPr>
          <w:trHeight w:val="300"/>
        </w:trPr>
        <w:tc>
          <w:tcPr>
            <w:tcW w:w="4840" w:type="dxa"/>
            <w:noWrap/>
            <w:hideMark/>
          </w:tcPr>
          <w:p w14:paraId="0D3A33A5" w14:textId="77777777" w:rsidR="00517A2F" w:rsidRPr="005303DC" w:rsidRDefault="00517A2F" w:rsidP="000270B7">
            <w:pPr>
              <w:spacing w:after="160" w:line="259" w:lineRule="auto"/>
              <w:rPr>
                <w:rFonts w:asciiTheme="majorBidi" w:hAnsiTheme="majorBidi" w:cstheme="majorBidi"/>
              </w:rPr>
            </w:pPr>
            <w:r w:rsidRPr="005303DC">
              <w:rPr>
                <w:rFonts w:asciiTheme="majorBidi" w:hAnsiTheme="majorBidi" w:cstheme="majorBidi"/>
              </w:rPr>
              <w:t>qualité de l'information</w:t>
            </w:r>
          </w:p>
        </w:tc>
        <w:tc>
          <w:tcPr>
            <w:tcW w:w="1900" w:type="dxa"/>
            <w:noWrap/>
            <w:hideMark/>
          </w:tcPr>
          <w:p w14:paraId="0CDBF5C5" w14:textId="77777777" w:rsidR="00517A2F" w:rsidRPr="005303DC" w:rsidRDefault="00517A2F" w:rsidP="000270B7">
            <w:pPr>
              <w:spacing w:after="160" w:line="259" w:lineRule="auto"/>
              <w:rPr>
                <w:rFonts w:asciiTheme="majorBidi" w:hAnsiTheme="majorBidi" w:cstheme="majorBidi"/>
              </w:rPr>
            </w:pPr>
            <w:r w:rsidRPr="005303DC">
              <w:rPr>
                <w:rFonts w:asciiTheme="majorBidi" w:hAnsiTheme="majorBidi" w:cstheme="majorBidi"/>
              </w:rPr>
              <w:t>0.901</w:t>
            </w:r>
          </w:p>
        </w:tc>
        <w:tc>
          <w:tcPr>
            <w:tcW w:w="1660" w:type="dxa"/>
            <w:noWrap/>
            <w:hideMark/>
          </w:tcPr>
          <w:p w14:paraId="6D703C36" w14:textId="77777777" w:rsidR="00517A2F" w:rsidRPr="005303DC" w:rsidRDefault="00517A2F" w:rsidP="000270B7">
            <w:pPr>
              <w:spacing w:after="160" w:line="259" w:lineRule="auto"/>
              <w:rPr>
                <w:rFonts w:asciiTheme="majorBidi" w:hAnsiTheme="majorBidi" w:cstheme="majorBidi"/>
              </w:rPr>
            </w:pPr>
            <w:r w:rsidRPr="005303DC">
              <w:rPr>
                <w:rFonts w:asciiTheme="majorBidi" w:hAnsiTheme="majorBidi" w:cstheme="majorBidi"/>
              </w:rPr>
              <w:t>0.906</w:t>
            </w:r>
          </w:p>
        </w:tc>
        <w:tc>
          <w:tcPr>
            <w:tcW w:w="1780" w:type="dxa"/>
            <w:noWrap/>
            <w:hideMark/>
          </w:tcPr>
          <w:p w14:paraId="05C2E5EC" w14:textId="77777777" w:rsidR="00517A2F" w:rsidRPr="005303DC" w:rsidRDefault="00517A2F" w:rsidP="000270B7">
            <w:pPr>
              <w:spacing w:after="160" w:line="259" w:lineRule="auto"/>
              <w:rPr>
                <w:rFonts w:asciiTheme="majorBidi" w:hAnsiTheme="majorBidi" w:cstheme="majorBidi"/>
              </w:rPr>
            </w:pPr>
            <w:r w:rsidRPr="005303DC">
              <w:rPr>
                <w:rFonts w:asciiTheme="majorBidi" w:hAnsiTheme="majorBidi" w:cstheme="majorBidi"/>
              </w:rPr>
              <w:t>0.927</w:t>
            </w:r>
          </w:p>
        </w:tc>
        <w:tc>
          <w:tcPr>
            <w:tcW w:w="2700" w:type="dxa"/>
            <w:noWrap/>
            <w:hideMark/>
          </w:tcPr>
          <w:p w14:paraId="20FB3D6B" w14:textId="77777777" w:rsidR="00517A2F" w:rsidRPr="005303DC" w:rsidRDefault="00517A2F" w:rsidP="000270B7">
            <w:pPr>
              <w:spacing w:after="160" w:line="259" w:lineRule="auto"/>
              <w:rPr>
                <w:rFonts w:asciiTheme="majorBidi" w:hAnsiTheme="majorBidi" w:cstheme="majorBidi"/>
              </w:rPr>
            </w:pPr>
            <w:r w:rsidRPr="005303DC">
              <w:rPr>
                <w:rFonts w:asciiTheme="majorBidi" w:hAnsiTheme="majorBidi" w:cstheme="majorBidi"/>
              </w:rPr>
              <w:t>0.720</w:t>
            </w:r>
          </w:p>
        </w:tc>
      </w:tr>
      <w:tr w:rsidR="00517A2F" w:rsidRPr="005303DC" w14:paraId="1515CA80" w14:textId="77777777" w:rsidTr="000270B7">
        <w:trPr>
          <w:trHeight w:val="300"/>
        </w:trPr>
        <w:tc>
          <w:tcPr>
            <w:tcW w:w="4840" w:type="dxa"/>
            <w:noWrap/>
            <w:hideMark/>
          </w:tcPr>
          <w:p w14:paraId="1DACEE46" w14:textId="77777777" w:rsidR="00517A2F" w:rsidRPr="005303DC" w:rsidRDefault="00517A2F" w:rsidP="000270B7">
            <w:pPr>
              <w:spacing w:after="160" w:line="259" w:lineRule="auto"/>
              <w:rPr>
                <w:rFonts w:asciiTheme="majorBidi" w:hAnsiTheme="majorBidi" w:cstheme="majorBidi"/>
              </w:rPr>
            </w:pPr>
            <w:r w:rsidRPr="005303DC">
              <w:rPr>
                <w:rFonts w:asciiTheme="majorBidi" w:hAnsiTheme="majorBidi" w:cstheme="majorBidi"/>
              </w:rPr>
              <w:t>qualité du service</w:t>
            </w:r>
          </w:p>
        </w:tc>
        <w:tc>
          <w:tcPr>
            <w:tcW w:w="1900" w:type="dxa"/>
            <w:noWrap/>
            <w:hideMark/>
          </w:tcPr>
          <w:p w14:paraId="0E3DA9AE" w14:textId="77777777" w:rsidR="00517A2F" w:rsidRPr="005303DC" w:rsidRDefault="00517A2F" w:rsidP="000270B7">
            <w:pPr>
              <w:spacing w:after="160" w:line="259" w:lineRule="auto"/>
              <w:rPr>
                <w:rFonts w:asciiTheme="majorBidi" w:hAnsiTheme="majorBidi" w:cstheme="majorBidi"/>
              </w:rPr>
            </w:pPr>
            <w:r w:rsidRPr="005303DC">
              <w:rPr>
                <w:rFonts w:asciiTheme="majorBidi" w:hAnsiTheme="majorBidi" w:cstheme="majorBidi"/>
              </w:rPr>
              <w:t>0.975</w:t>
            </w:r>
          </w:p>
        </w:tc>
        <w:tc>
          <w:tcPr>
            <w:tcW w:w="1660" w:type="dxa"/>
            <w:noWrap/>
            <w:hideMark/>
          </w:tcPr>
          <w:p w14:paraId="6EA33F2A" w14:textId="77777777" w:rsidR="00517A2F" w:rsidRPr="005303DC" w:rsidRDefault="00517A2F" w:rsidP="000270B7">
            <w:pPr>
              <w:spacing w:after="160" w:line="259" w:lineRule="auto"/>
              <w:rPr>
                <w:rFonts w:asciiTheme="majorBidi" w:hAnsiTheme="majorBidi" w:cstheme="majorBidi"/>
              </w:rPr>
            </w:pPr>
            <w:r w:rsidRPr="005303DC">
              <w:rPr>
                <w:rFonts w:asciiTheme="majorBidi" w:hAnsiTheme="majorBidi" w:cstheme="majorBidi"/>
              </w:rPr>
              <w:t>0.976</w:t>
            </w:r>
          </w:p>
        </w:tc>
        <w:tc>
          <w:tcPr>
            <w:tcW w:w="1780" w:type="dxa"/>
            <w:noWrap/>
            <w:hideMark/>
          </w:tcPr>
          <w:p w14:paraId="07BB2EFD" w14:textId="77777777" w:rsidR="00517A2F" w:rsidRPr="005303DC" w:rsidRDefault="00517A2F" w:rsidP="000270B7">
            <w:pPr>
              <w:spacing w:after="160" w:line="259" w:lineRule="auto"/>
              <w:rPr>
                <w:rFonts w:asciiTheme="majorBidi" w:hAnsiTheme="majorBidi" w:cstheme="majorBidi"/>
              </w:rPr>
            </w:pPr>
            <w:r w:rsidRPr="005303DC">
              <w:rPr>
                <w:rFonts w:asciiTheme="majorBidi" w:hAnsiTheme="majorBidi" w:cstheme="majorBidi"/>
              </w:rPr>
              <w:t>0.984</w:t>
            </w:r>
          </w:p>
        </w:tc>
        <w:tc>
          <w:tcPr>
            <w:tcW w:w="2700" w:type="dxa"/>
            <w:noWrap/>
            <w:hideMark/>
          </w:tcPr>
          <w:p w14:paraId="330655C9" w14:textId="77777777" w:rsidR="00517A2F" w:rsidRPr="005303DC" w:rsidRDefault="00517A2F" w:rsidP="000270B7">
            <w:pPr>
              <w:spacing w:after="160" w:line="259" w:lineRule="auto"/>
              <w:rPr>
                <w:rFonts w:asciiTheme="majorBidi" w:hAnsiTheme="majorBidi" w:cstheme="majorBidi"/>
              </w:rPr>
            </w:pPr>
            <w:r w:rsidRPr="005303DC">
              <w:rPr>
                <w:rFonts w:asciiTheme="majorBidi" w:hAnsiTheme="majorBidi" w:cstheme="majorBidi"/>
              </w:rPr>
              <w:t>0.953</w:t>
            </w:r>
          </w:p>
        </w:tc>
      </w:tr>
      <w:tr w:rsidR="00517A2F" w:rsidRPr="005303DC" w14:paraId="6D47119E" w14:textId="77777777" w:rsidTr="000270B7">
        <w:trPr>
          <w:trHeight w:val="300"/>
        </w:trPr>
        <w:tc>
          <w:tcPr>
            <w:tcW w:w="4840" w:type="dxa"/>
            <w:noWrap/>
            <w:hideMark/>
          </w:tcPr>
          <w:p w14:paraId="0006591C" w14:textId="77777777" w:rsidR="00517A2F" w:rsidRPr="005303DC" w:rsidRDefault="00517A2F" w:rsidP="000270B7">
            <w:pPr>
              <w:spacing w:after="160" w:line="259" w:lineRule="auto"/>
              <w:rPr>
                <w:rFonts w:asciiTheme="majorBidi" w:hAnsiTheme="majorBidi" w:cstheme="majorBidi"/>
              </w:rPr>
            </w:pPr>
            <w:r w:rsidRPr="005303DC">
              <w:rPr>
                <w:rFonts w:asciiTheme="majorBidi" w:hAnsiTheme="majorBidi" w:cstheme="majorBidi"/>
              </w:rPr>
              <w:t>qualité du système</w:t>
            </w:r>
          </w:p>
        </w:tc>
        <w:tc>
          <w:tcPr>
            <w:tcW w:w="1900" w:type="dxa"/>
            <w:noWrap/>
            <w:hideMark/>
          </w:tcPr>
          <w:p w14:paraId="0E953B07" w14:textId="77777777" w:rsidR="00517A2F" w:rsidRPr="005303DC" w:rsidRDefault="00517A2F" w:rsidP="000270B7">
            <w:pPr>
              <w:spacing w:after="160" w:line="259" w:lineRule="auto"/>
              <w:rPr>
                <w:rFonts w:asciiTheme="majorBidi" w:hAnsiTheme="majorBidi" w:cstheme="majorBidi"/>
              </w:rPr>
            </w:pPr>
            <w:r w:rsidRPr="005303DC">
              <w:rPr>
                <w:rFonts w:asciiTheme="majorBidi" w:hAnsiTheme="majorBidi" w:cstheme="majorBidi"/>
              </w:rPr>
              <w:t>0.931</w:t>
            </w:r>
          </w:p>
        </w:tc>
        <w:tc>
          <w:tcPr>
            <w:tcW w:w="1660" w:type="dxa"/>
            <w:noWrap/>
            <w:hideMark/>
          </w:tcPr>
          <w:p w14:paraId="0E062356" w14:textId="77777777" w:rsidR="00517A2F" w:rsidRPr="005303DC" w:rsidRDefault="00517A2F" w:rsidP="000270B7">
            <w:pPr>
              <w:spacing w:after="160" w:line="259" w:lineRule="auto"/>
              <w:rPr>
                <w:rFonts w:asciiTheme="majorBidi" w:hAnsiTheme="majorBidi" w:cstheme="majorBidi"/>
              </w:rPr>
            </w:pPr>
            <w:r w:rsidRPr="005303DC">
              <w:rPr>
                <w:rFonts w:asciiTheme="majorBidi" w:hAnsiTheme="majorBidi" w:cstheme="majorBidi"/>
              </w:rPr>
              <w:t>0.935</w:t>
            </w:r>
          </w:p>
        </w:tc>
        <w:tc>
          <w:tcPr>
            <w:tcW w:w="1780" w:type="dxa"/>
            <w:noWrap/>
            <w:hideMark/>
          </w:tcPr>
          <w:p w14:paraId="1C864652" w14:textId="77777777" w:rsidR="00517A2F" w:rsidRPr="005303DC" w:rsidRDefault="00517A2F" w:rsidP="000270B7">
            <w:pPr>
              <w:spacing w:after="160" w:line="259" w:lineRule="auto"/>
              <w:rPr>
                <w:rFonts w:asciiTheme="majorBidi" w:hAnsiTheme="majorBidi" w:cstheme="majorBidi"/>
              </w:rPr>
            </w:pPr>
            <w:r w:rsidRPr="005303DC">
              <w:rPr>
                <w:rFonts w:asciiTheme="majorBidi" w:hAnsiTheme="majorBidi" w:cstheme="majorBidi"/>
              </w:rPr>
              <w:t>0.951</w:t>
            </w:r>
          </w:p>
        </w:tc>
        <w:tc>
          <w:tcPr>
            <w:tcW w:w="2700" w:type="dxa"/>
            <w:noWrap/>
            <w:hideMark/>
          </w:tcPr>
          <w:p w14:paraId="66448249" w14:textId="77777777" w:rsidR="00517A2F" w:rsidRPr="005303DC" w:rsidRDefault="00517A2F" w:rsidP="000270B7">
            <w:pPr>
              <w:spacing w:after="160" w:line="259" w:lineRule="auto"/>
              <w:rPr>
                <w:rFonts w:asciiTheme="majorBidi" w:hAnsiTheme="majorBidi" w:cstheme="majorBidi"/>
              </w:rPr>
            </w:pPr>
            <w:r w:rsidRPr="005303DC">
              <w:rPr>
                <w:rFonts w:asciiTheme="majorBidi" w:hAnsiTheme="majorBidi" w:cstheme="majorBidi"/>
              </w:rPr>
              <w:t>0.828</w:t>
            </w:r>
          </w:p>
        </w:tc>
      </w:tr>
      <w:tr w:rsidR="00517A2F" w:rsidRPr="005303DC" w14:paraId="3F12E7F0" w14:textId="77777777" w:rsidTr="000270B7">
        <w:trPr>
          <w:trHeight w:val="300"/>
        </w:trPr>
        <w:tc>
          <w:tcPr>
            <w:tcW w:w="4840" w:type="dxa"/>
            <w:noWrap/>
            <w:hideMark/>
          </w:tcPr>
          <w:p w14:paraId="5A7BD834" w14:textId="77777777" w:rsidR="00517A2F" w:rsidRPr="005303DC" w:rsidRDefault="00517A2F" w:rsidP="000270B7">
            <w:pPr>
              <w:spacing w:after="160" w:line="259" w:lineRule="auto"/>
              <w:rPr>
                <w:rFonts w:asciiTheme="majorBidi" w:hAnsiTheme="majorBidi" w:cstheme="majorBidi"/>
              </w:rPr>
            </w:pPr>
            <w:r w:rsidRPr="005303DC">
              <w:rPr>
                <w:rFonts w:asciiTheme="majorBidi" w:hAnsiTheme="majorBidi" w:cstheme="majorBidi"/>
              </w:rPr>
              <w:t>valeurs extrinsèques</w:t>
            </w:r>
          </w:p>
        </w:tc>
        <w:tc>
          <w:tcPr>
            <w:tcW w:w="1900" w:type="dxa"/>
            <w:noWrap/>
            <w:hideMark/>
          </w:tcPr>
          <w:p w14:paraId="5C221BD4" w14:textId="77777777" w:rsidR="00517A2F" w:rsidRPr="005303DC" w:rsidRDefault="00517A2F" w:rsidP="000270B7">
            <w:pPr>
              <w:spacing w:after="160" w:line="259" w:lineRule="auto"/>
              <w:rPr>
                <w:rFonts w:asciiTheme="majorBidi" w:hAnsiTheme="majorBidi" w:cstheme="majorBidi"/>
              </w:rPr>
            </w:pPr>
            <w:r w:rsidRPr="005303DC">
              <w:rPr>
                <w:rFonts w:asciiTheme="majorBidi" w:hAnsiTheme="majorBidi" w:cstheme="majorBidi"/>
              </w:rPr>
              <w:t>0.962</w:t>
            </w:r>
          </w:p>
        </w:tc>
        <w:tc>
          <w:tcPr>
            <w:tcW w:w="1660" w:type="dxa"/>
            <w:noWrap/>
            <w:hideMark/>
          </w:tcPr>
          <w:p w14:paraId="23928529" w14:textId="77777777" w:rsidR="00517A2F" w:rsidRPr="005303DC" w:rsidRDefault="00517A2F" w:rsidP="000270B7">
            <w:pPr>
              <w:spacing w:after="160" w:line="259" w:lineRule="auto"/>
              <w:rPr>
                <w:rFonts w:asciiTheme="majorBidi" w:hAnsiTheme="majorBidi" w:cstheme="majorBidi"/>
              </w:rPr>
            </w:pPr>
            <w:r w:rsidRPr="005303DC">
              <w:rPr>
                <w:rFonts w:asciiTheme="majorBidi" w:hAnsiTheme="majorBidi" w:cstheme="majorBidi"/>
              </w:rPr>
              <w:t>0.967</w:t>
            </w:r>
          </w:p>
        </w:tc>
        <w:tc>
          <w:tcPr>
            <w:tcW w:w="1780" w:type="dxa"/>
            <w:noWrap/>
            <w:hideMark/>
          </w:tcPr>
          <w:p w14:paraId="470B3403" w14:textId="77777777" w:rsidR="00517A2F" w:rsidRPr="005303DC" w:rsidRDefault="00517A2F" w:rsidP="000270B7">
            <w:pPr>
              <w:spacing w:after="160" w:line="259" w:lineRule="auto"/>
              <w:rPr>
                <w:rFonts w:asciiTheme="majorBidi" w:hAnsiTheme="majorBidi" w:cstheme="majorBidi"/>
              </w:rPr>
            </w:pPr>
            <w:r w:rsidRPr="005303DC">
              <w:rPr>
                <w:rFonts w:asciiTheme="majorBidi" w:hAnsiTheme="majorBidi" w:cstheme="majorBidi"/>
              </w:rPr>
              <w:t>0.970</w:t>
            </w:r>
          </w:p>
        </w:tc>
        <w:tc>
          <w:tcPr>
            <w:tcW w:w="2700" w:type="dxa"/>
            <w:noWrap/>
            <w:hideMark/>
          </w:tcPr>
          <w:p w14:paraId="13D720D3" w14:textId="77777777" w:rsidR="00517A2F" w:rsidRPr="005303DC" w:rsidRDefault="00517A2F" w:rsidP="000270B7">
            <w:pPr>
              <w:spacing w:after="160" w:line="259" w:lineRule="auto"/>
              <w:rPr>
                <w:rFonts w:asciiTheme="majorBidi" w:hAnsiTheme="majorBidi" w:cstheme="majorBidi"/>
              </w:rPr>
            </w:pPr>
            <w:r w:rsidRPr="005303DC">
              <w:rPr>
                <w:rFonts w:asciiTheme="majorBidi" w:hAnsiTheme="majorBidi" w:cstheme="majorBidi"/>
              </w:rPr>
              <w:t>0.842</w:t>
            </w:r>
          </w:p>
        </w:tc>
      </w:tr>
      <w:tr w:rsidR="00517A2F" w:rsidRPr="005303DC" w14:paraId="6D866876" w14:textId="77777777" w:rsidTr="000270B7">
        <w:trPr>
          <w:trHeight w:val="300"/>
        </w:trPr>
        <w:tc>
          <w:tcPr>
            <w:tcW w:w="4840" w:type="dxa"/>
            <w:noWrap/>
            <w:hideMark/>
          </w:tcPr>
          <w:p w14:paraId="5358BF3F" w14:textId="77777777" w:rsidR="00517A2F" w:rsidRPr="005303DC" w:rsidRDefault="00517A2F" w:rsidP="000270B7">
            <w:pPr>
              <w:spacing w:after="160" w:line="259" w:lineRule="auto"/>
              <w:rPr>
                <w:rFonts w:asciiTheme="majorBidi" w:hAnsiTheme="majorBidi" w:cstheme="majorBidi"/>
              </w:rPr>
            </w:pPr>
            <w:r w:rsidRPr="005303DC">
              <w:rPr>
                <w:rFonts w:asciiTheme="majorBidi" w:hAnsiTheme="majorBidi" w:cstheme="majorBidi"/>
              </w:rPr>
              <w:t>valeurs intrinsèques</w:t>
            </w:r>
          </w:p>
        </w:tc>
        <w:tc>
          <w:tcPr>
            <w:tcW w:w="1900" w:type="dxa"/>
            <w:noWrap/>
            <w:hideMark/>
          </w:tcPr>
          <w:p w14:paraId="0EADC4A8" w14:textId="77777777" w:rsidR="00517A2F" w:rsidRPr="005303DC" w:rsidRDefault="00517A2F" w:rsidP="000270B7">
            <w:pPr>
              <w:spacing w:after="160" w:line="259" w:lineRule="auto"/>
              <w:rPr>
                <w:rFonts w:asciiTheme="majorBidi" w:hAnsiTheme="majorBidi" w:cstheme="majorBidi"/>
              </w:rPr>
            </w:pPr>
            <w:r w:rsidRPr="005303DC">
              <w:rPr>
                <w:rFonts w:asciiTheme="majorBidi" w:hAnsiTheme="majorBidi" w:cstheme="majorBidi"/>
              </w:rPr>
              <w:t>0.965</w:t>
            </w:r>
          </w:p>
        </w:tc>
        <w:tc>
          <w:tcPr>
            <w:tcW w:w="1660" w:type="dxa"/>
            <w:noWrap/>
            <w:hideMark/>
          </w:tcPr>
          <w:p w14:paraId="3B5E22AB" w14:textId="77777777" w:rsidR="00517A2F" w:rsidRPr="005303DC" w:rsidRDefault="00517A2F" w:rsidP="000270B7">
            <w:pPr>
              <w:spacing w:after="160" w:line="259" w:lineRule="auto"/>
              <w:rPr>
                <w:rFonts w:asciiTheme="majorBidi" w:hAnsiTheme="majorBidi" w:cstheme="majorBidi"/>
              </w:rPr>
            </w:pPr>
            <w:r w:rsidRPr="005303DC">
              <w:rPr>
                <w:rFonts w:asciiTheme="majorBidi" w:hAnsiTheme="majorBidi" w:cstheme="majorBidi"/>
              </w:rPr>
              <w:t>0.966</w:t>
            </w:r>
          </w:p>
        </w:tc>
        <w:tc>
          <w:tcPr>
            <w:tcW w:w="1780" w:type="dxa"/>
            <w:noWrap/>
            <w:hideMark/>
          </w:tcPr>
          <w:p w14:paraId="2564D875" w14:textId="77777777" w:rsidR="00517A2F" w:rsidRPr="005303DC" w:rsidRDefault="00517A2F" w:rsidP="000270B7">
            <w:pPr>
              <w:spacing w:after="160" w:line="259" w:lineRule="auto"/>
              <w:rPr>
                <w:rFonts w:asciiTheme="majorBidi" w:hAnsiTheme="majorBidi" w:cstheme="majorBidi"/>
              </w:rPr>
            </w:pPr>
            <w:r w:rsidRPr="005303DC">
              <w:rPr>
                <w:rFonts w:asciiTheme="majorBidi" w:hAnsiTheme="majorBidi" w:cstheme="majorBidi"/>
              </w:rPr>
              <w:t>0.977</w:t>
            </w:r>
          </w:p>
        </w:tc>
        <w:tc>
          <w:tcPr>
            <w:tcW w:w="2700" w:type="dxa"/>
            <w:noWrap/>
            <w:hideMark/>
          </w:tcPr>
          <w:p w14:paraId="28D0CE48" w14:textId="77777777" w:rsidR="00517A2F" w:rsidRPr="005303DC" w:rsidRDefault="00517A2F" w:rsidP="000270B7">
            <w:pPr>
              <w:spacing w:after="160" w:line="259" w:lineRule="auto"/>
              <w:rPr>
                <w:rFonts w:asciiTheme="majorBidi" w:hAnsiTheme="majorBidi" w:cstheme="majorBidi"/>
              </w:rPr>
            </w:pPr>
            <w:r w:rsidRPr="005303DC">
              <w:rPr>
                <w:rFonts w:asciiTheme="majorBidi" w:hAnsiTheme="majorBidi" w:cstheme="majorBidi"/>
              </w:rPr>
              <w:t>0.935</w:t>
            </w:r>
          </w:p>
        </w:tc>
      </w:tr>
    </w:tbl>
    <w:p w14:paraId="00000064" w14:textId="77777777" w:rsidR="00EB4623" w:rsidRDefault="00EB4623">
      <w:pPr>
        <w:rPr>
          <w:rFonts w:asciiTheme="majorBidi" w:hAnsiTheme="majorBidi" w:cstheme="majorBidi"/>
          <w:sz w:val="24"/>
          <w:szCs w:val="24"/>
        </w:rPr>
      </w:pPr>
    </w:p>
    <w:p w14:paraId="39835DCB" w14:textId="77777777" w:rsidR="00517A2F" w:rsidRDefault="00517A2F">
      <w:pPr>
        <w:spacing w:line="240" w:lineRule="auto"/>
        <w:jc w:val="center"/>
        <w:rPr>
          <w:rFonts w:asciiTheme="majorBidi" w:hAnsiTheme="majorBidi" w:cstheme="majorBidi"/>
          <w:b/>
          <w:bCs/>
          <w:sz w:val="24"/>
          <w:szCs w:val="24"/>
        </w:rPr>
      </w:pPr>
    </w:p>
    <w:p w14:paraId="5E118520" w14:textId="77777777" w:rsidR="00517A2F" w:rsidRDefault="00517A2F">
      <w:pPr>
        <w:spacing w:line="240" w:lineRule="auto"/>
        <w:jc w:val="center"/>
        <w:rPr>
          <w:rFonts w:asciiTheme="majorBidi" w:hAnsiTheme="majorBidi" w:cstheme="majorBidi"/>
          <w:b/>
          <w:bCs/>
          <w:sz w:val="24"/>
          <w:szCs w:val="24"/>
        </w:rPr>
      </w:pPr>
    </w:p>
    <w:p w14:paraId="7F6E5005" w14:textId="77777777" w:rsidR="00517A2F" w:rsidRDefault="00517A2F">
      <w:pPr>
        <w:spacing w:line="240" w:lineRule="auto"/>
        <w:jc w:val="center"/>
        <w:rPr>
          <w:rFonts w:asciiTheme="majorBidi" w:hAnsiTheme="majorBidi" w:cstheme="majorBidi"/>
          <w:b/>
          <w:bCs/>
          <w:sz w:val="24"/>
          <w:szCs w:val="24"/>
        </w:rPr>
      </w:pPr>
    </w:p>
    <w:p w14:paraId="396FCB51" w14:textId="77777777" w:rsidR="00517A2F" w:rsidRDefault="00517A2F">
      <w:pPr>
        <w:spacing w:line="240" w:lineRule="auto"/>
        <w:jc w:val="center"/>
        <w:rPr>
          <w:rFonts w:asciiTheme="majorBidi" w:hAnsiTheme="majorBidi" w:cstheme="majorBidi"/>
          <w:b/>
          <w:bCs/>
          <w:sz w:val="24"/>
          <w:szCs w:val="24"/>
        </w:rPr>
      </w:pPr>
    </w:p>
    <w:p w14:paraId="0657FFD4" w14:textId="77777777" w:rsidR="00517A2F" w:rsidRDefault="00517A2F">
      <w:pPr>
        <w:spacing w:line="240" w:lineRule="auto"/>
        <w:jc w:val="center"/>
        <w:rPr>
          <w:rFonts w:asciiTheme="majorBidi" w:hAnsiTheme="majorBidi" w:cstheme="majorBidi"/>
          <w:b/>
          <w:bCs/>
          <w:sz w:val="24"/>
          <w:szCs w:val="24"/>
        </w:rPr>
      </w:pPr>
    </w:p>
    <w:p w14:paraId="00000068" w14:textId="44642B3D" w:rsidR="00EB4623" w:rsidRDefault="00EB4623" w:rsidP="00517A2F">
      <w:pPr>
        <w:spacing w:line="240" w:lineRule="auto"/>
        <w:jc w:val="center"/>
        <w:rPr>
          <w:rFonts w:asciiTheme="majorBidi" w:hAnsiTheme="majorBidi" w:cstheme="majorBidi"/>
          <w:b/>
          <w:bCs/>
          <w:sz w:val="24"/>
          <w:szCs w:val="24"/>
        </w:rPr>
      </w:pPr>
      <w:r>
        <w:rPr>
          <w:rFonts w:asciiTheme="majorBidi" w:hAnsiTheme="majorBidi" w:cstheme="majorBidi"/>
          <w:b/>
          <w:bCs/>
          <w:sz w:val="24"/>
          <w:szCs w:val="24"/>
        </w:rPr>
        <w:lastRenderedPageBreak/>
        <w:t>Tableau 3 : Rés</w:t>
      </w:r>
      <w:r w:rsidR="00517A2F">
        <w:rPr>
          <w:rFonts w:asciiTheme="majorBidi" w:hAnsiTheme="majorBidi" w:cstheme="majorBidi"/>
          <w:b/>
          <w:bCs/>
          <w:sz w:val="24"/>
          <w:szCs w:val="24"/>
        </w:rPr>
        <w:t>ultats des tests des hypothèses</w:t>
      </w:r>
    </w:p>
    <w:p w14:paraId="51DBA2C5" w14:textId="77777777" w:rsidR="00517A2F" w:rsidRPr="00517A2F" w:rsidRDefault="00517A2F" w:rsidP="00517A2F">
      <w:pPr>
        <w:spacing w:line="240" w:lineRule="auto"/>
        <w:jc w:val="center"/>
        <w:rPr>
          <w:rFonts w:asciiTheme="majorBidi" w:hAnsiTheme="majorBidi" w:cstheme="majorBidi"/>
          <w:b/>
          <w:bCs/>
          <w:sz w:val="24"/>
          <w:szCs w:val="24"/>
        </w:rPr>
      </w:pPr>
    </w:p>
    <w:tbl>
      <w:tblPr>
        <w:tblStyle w:val="TableGrid"/>
        <w:tblW w:w="0" w:type="auto"/>
        <w:tblLook w:val="04A0" w:firstRow="1" w:lastRow="0" w:firstColumn="1" w:lastColumn="0" w:noHBand="0" w:noVBand="1"/>
      </w:tblPr>
      <w:tblGrid>
        <w:gridCol w:w="2810"/>
        <w:gridCol w:w="1160"/>
        <w:gridCol w:w="1026"/>
        <w:gridCol w:w="1093"/>
        <w:gridCol w:w="1609"/>
        <w:gridCol w:w="1362"/>
      </w:tblGrid>
      <w:tr w:rsidR="00517A2F" w:rsidRPr="005303DC" w14:paraId="2C9CA6AD" w14:textId="77777777" w:rsidTr="000270B7">
        <w:trPr>
          <w:trHeight w:val="300"/>
        </w:trPr>
        <w:tc>
          <w:tcPr>
            <w:tcW w:w="4840" w:type="dxa"/>
            <w:noWrap/>
            <w:hideMark/>
          </w:tcPr>
          <w:p w14:paraId="675A6A5F" w14:textId="77777777" w:rsidR="00517A2F" w:rsidRPr="005303DC" w:rsidRDefault="00517A2F" w:rsidP="000270B7">
            <w:pPr>
              <w:rPr>
                <w:rFonts w:asciiTheme="majorBidi" w:hAnsiTheme="majorBidi" w:cstheme="majorBidi"/>
              </w:rPr>
            </w:pPr>
          </w:p>
        </w:tc>
        <w:tc>
          <w:tcPr>
            <w:tcW w:w="1900" w:type="dxa"/>
            <w:noWrap/>
            <w:hideMark/>
          </w:tcPr>
          <w:p w14:paraId="12AFBB1F" w14:textId="77777777" w:rsidR="00517A2F" w:rsidRPr="005303DC" w:rsidRDefault="00517A2F" w:rsidP="000270B7">
            <w:pPr>
              <w:rPr>
                <w:rFonts w:asciiTheme="majorBidi" w:hAnsiTheme="majorBidi" w:cstheme="majorBidi"/>
              </w:rPr>
            </w:pPr>
            <w:r w:rsidRPr="005303DC">
              <w:rPr>
                <w:rFonts w:asciiTheme="majorBidi" w:hAnsiTheme="majorBidi" w:cstheme="majorBidi"/>
              </w:rPr>
              <w:t>Échantillon initial (O)</w:t>
            </w:r>
          </w:p>
        </w:tc>
        <w:tc>
          <w:tcPr>
            <w:tcW w:w="1660" w:type="dxa"/>
            <w:noWrap/>
            <w:hideMark/>
          </w:tcPr>
          <w:p w14:paraId="7AAA4A5B" w14:textId="77777777" w:rsidR="00517A2F" w:rsidRPr="005303DC" w:rsidRDefault="00517A2F" w:rsidP="000270B7">
            <w:pPr>
              <w:rPr>
                <w:rFonts w:asciiTheme="majorBidi" w:hAnsiTheme="majorBidi" w:cstheme="majorBidi"/>
              </w:rPr>
            </w:pPr>
            <w:r w:rsidRPr="005303DC">
              <w:rPr>
                <w:rFonts w:asciiTheme="majorBidi" w:hAnsiTheme="majorBidi" w:cstheme="majorBidi"/>
              </w:rPr>
              <w:t>Moyenne de l’échantillon (M)</w:t>
            </w:r>
          </w:p>
        </w:tc>
        <w:tc>
          <w:tcPr>
            <w:tcW w:w="1780" w:type="dxa"/>
            <w:noWrap/>
            <w:hideMark/>
          </w:tcPr>
          <w:p w14:paraId="71F38ACE" w14:textId="77777777" w:rsidR="00517A2F" w:rsidRPr="005303DC" w:rsidRDefault="00517A2F" w:rsidP="000270B7">
            <w:pPr>
              <w:rPr>
                <w:rFonts w:asciiTheme="majorBidi" w:hAnsiTheme="majorBidi" w:cstheme="majorBidi"/>
              </w:rPr>
            </w:pPr>
            <w:r w:rsidRPr="005303DC">
              <w:rPr>
                <w:rFonts w:asciiTheme="majorBidi" w:hAnsiTheme="majorBidi" w:cstheme="majorBidi"/>
              </w:rPr>
              <w:t>Écart-type (STDEV)</w:t>
            </w:r>
          </w:p>
        </w:tc>
        <w:tc>
          <w:tcPr>
            <w:tcW w:w="2700" w:type="dxa"/>
            <w:noWrap/>
            <w:hideMark/>
          </w:tcPr>
          <w:p w14:paraId="2720E385" w14:textId="77777777" w:rsidR="00517A2F" w:rsidRPr="005303DC" w:rsidRDefault="00517A2F" w:rsidP="000270B7">
            <w:pPr>
              <w:rPr>
                <w:rFonts w:asciiTheme="majorBidi" w:hAnsiTheme="majorBidi" w:cstheme="majorBidi"/>
              </w:rPr>
            </w:pPr>
            <w:r w:rsidRPr="005303DC">
              <w:rPr>
                <w:rFonts w:asciiTheme="majorBidi" w:hAnsiTheme="majorBidi" w:cstheme="majorBidi"/>
              </w:rPr>
              <w:t>Valeur t (| O/STDEV |)</w:t>
            </w:r>
          </w:p>
        </w:tc>
        <w:tc>
          <w:tcPr>
            <w:tcW w:w="2260" w:type="dxa"/>
            <w:noWrap/>
            <w:hideMark/>
          </w:tcPr>
          <w:p w14:paraId="33C52156" w14:textId="77777777" w:rsidR="00517A2F" w:rsidRPr="005303DC" w:rsidRDefault="00517A2F" w:rsidP="000270B7">
            <w:pPr>
              <w:rPr>
                <w:rFonts w:asciiTheme="majorBidi" w:hAnsiTheme="majorBidi" w:cstheme="majorBidi"/>
              </w:rPr>
            </w:pPr>
            <w:r w:rsidRPr="005303DC">
              <w:rPr>
                <w:rFonts w:asciiTheme="majorBidi" w:hAnsiTheme="majorBidi" w:cstheme="majorBidi"/>
              </w:rPr>
              <w:t>valeurs-p</w:t>
            </w:r>
          </w:p>
        </w:tc>
      </w:tr>
      <w:tr w:rsidR="00517A2F" w:rsidRPr="005303DC" w14:paraId="56DBF90B" w14:textId="77777777" w:rsidTr="000270B7">
        <w:trPr>
          <w:trHeight w:val="300"/>
        </w:trPr>
        <w:tc>
          <w:tcPr>
            <w:tcW w:w="4840" w:type="dxa"/>
            <w:noWrap/>
            <w:hideMark/>
          </w:tcPr>
          <w:p w14:paraId="10B30ACD" w14:textId="77777777" w:rsidR="00517A2F" w:rsidRPr="005303DC" w:rsidRDefault="00517A2F" w:rsidP="000270B7">
            <w:pPr>
              <w:rPr>
                <w:rFonts w:asciiTheme="majorBidi" w:hAnsiTheme="majorBidi" w:cstheme="majorBidi"/>
              </w:rPr>
            </w:pPr>
            <w:r w:rsidRPr="005303DC">
              <w:rPr>
                <w:rFonts w:asciiTheme="majorBidi" w:hAnsiTheme="majorBidi" w:cstheme="majorBidi"/>
              </w:rPr>
              <w:t>qualité de l'information -&gt; valeurs extrinsèques</w:t>
            </w:r>
          </w:p>
        </w:tc>
        <w:tc>
          <w:tcPr>
            <w:tcW w:w="1900" w:type="dxa"/>
            <w:noWrap/>
            <w:hideMark/>
          </w:tcPr>
          <w:p w14:paraId="3FB206AE" w14:textId="77777777" w:rsidR="00517A2F" w:rsidRPr="005303DC" w:rsidRDefault="00517A2F" w:rsidP="000270B7">
            <w:pPr>
              <w:rPr>
                <w:rFonts w:asciiTheme="majorBidi" w:hAnsiTheme="majorBidi" w:cstheme="majorBidi"/>
              </w:rPr>
            </w:pPr>
            <w:r w:rsidRPr="005303DC">
              <w:rPr>
                <w:rFonts w:asciiTheme="majorBidi" w:hAnsiTheme="majorBidi" w:cstheme="majorBidi"/>
              </w:rPr>
              <w:t>0.408</w:t>
            </w:r>
          </w:p>
        </w:tc>
        <w:tc>
          <w:tcPr>
            <w:tcW w:w="1660" w:type="dxa"/>
            <w:noWrap/>
            <w:hideMark/>
          </w:tcPr>
          <w:p w14:paraId="2BB7217F" w14:textId="77777777" w:rsidR="00517A2F" w:rsidRPr="005303DC" w:rsidRDefault="00517A2F" w:rsidP="000270B7">
            <w:pPr>
              <w:rPr>
                <w:rFonts w:asciiTheme="majorBidi" w:hAnsiTheme="majorBidi" w:cstheme="majorBidi"/>
              </w:rPr>
            </w:pPr>
            <w:r w:rsidRPr="005303DC">
              <w:rPr>
                <w:rFonts w:asciiTheme="majorBidi" w:hAnsiTheme="majorBidi" w:cstheme="majorBidi"/>
              </w:rPr>
              <w:t>0.410</w:t>
            </w:r>
          </w:p>
        </w:tc>
        <w:tc>
          <w:tcPr>
            <w:tcW w:w="1780" w:type="dxa"/>
            <w:noWrap/>
            <w:hideMark/>
          </w:tcPr>
          <w:p w14:paraId="2B8CC846" w14:textId="77777777" w:rsidR="00517A2F" w:rsidRPr="005303DC" w:rsidRDefault="00517A2F" w:rsidP="000270B7">
            <w:pPr>
              <w:rPr>
                <w:rFonts w:asciiTheme="majorBidi" w:hAnsiTheme="majorBidi" w:cstheme="majorBidi"/>
              </w:rPr>
            </w:pPr>
            <w:r w:rsidRPr="005303DC">
              <w:rPr>
                <w:rFonts w:asciiTheme="majorBidi" w:hAnsiTheme="majorBidi" w:cstheme="majorBidi"/>
              </w:rPr>
              <w:t>0.067</w:t>
            </w:r>
          </w:p>
        </w:tc>
        <w:tc>
          <w:tcPr>
            <w:tcW w:w="2700" w:type="dxa"/>
            <w:noWrap/>
            <w:hideMark/>
          </w:tcPr>
          <w:p w14:paraId="52EBF5AD" w14:textId="77777777" w:rsidR="00517A2F" w:rsidRPr="005303DC" w:rsidRDefault="00517A2F" w:rsidP="000270B7">
            <w:pPr>
              <w:rPr>
                <w:rFonts w:asciiTheme="majorBidi" w:hAnsiTheme="majorBidi" w:cstheme="majorBidi"/>
              </w:rPr>
            </w:pPr>
            <w:r w:rsidRPr="005303DC">
              <w:rPr>
                <w:rFonts w:asciiTheme="majorBidi" w:hAnsiTheme="majorBidi" w:cstheme="majorBidi"/>
              </w:rPr>
              <w:t>6.111</w:t>
            </w:r>
          </w:p>
        </w:tc>
        <w:tc>
          <w:tcPr>
            <w:tcW w:w="2260" w:type="dxa"/>
            <w:noWrap/>
            <w:hideMark/>
          </w:tcPr>
          <w:p w14:paraId="413CDC4B" w14:textId="77777777" w:rsidR="00517A2F" w:rsidRPr="005303DC" w:rsidRDefault="00517A2F" w:rsidP="000270B7">
            <w:pPr>
              <w:rPr>
                <w:rFonts w:asciiTheme="majorBidi" w:hAnsiTheme="majorBidi" w:cstheme="majorBidi"/>
              </w:rPr>
            </w:pPr>
            <w:r w:rsidRPr="005303DC">
              <w:rPr>
                <w:rFonts w:asciiTheme="majorBidi" w:hAnsiTheme="majorBidi" w:cstheme="majorBidi"/>
              </w:rPr>
              <w:t>0.000</w:t>
            </w:r>
          </w:p>
        </w:tc>
      </w:tr>
      <w:tr w:rsidR="00517A2F" w:rsidRPr="005303DC" w14:paraId="2C5454EC" w14:textId="77777777" w:rsidTr="000270B7">
        <w:trPr>
          <w:trHeight w:val="300"/>
        </w:trPr>
        <w:tc>
          <w:tcPr>
            <w:tcW w:w="4840" w:type="dxa"/>
            <w:noWrap/>
            <w:hideMark/>
          </w:tcPr>
          <w:p w14:paraId="4FEE05FE" w14:textId="77777777" w:rsidR="00517A2F" w:rsidRPr="005303DC" w:rsidRDefault="00517A2F" w:rsidP="000270B7">
            <w:pPr>
              <w:rPr>
                <w:rFonts w:asciiTheme="majorBidi" w:hAnsiTheme="majorBidi" w:cstheme="majorBidi"/>
              </w:rPr>
            </w:pPr>
            <w:r w:rsidRPr="005303DC">
              <w:rPr>
                <w:rFonts w:asciiTheme="majorBidi" w:hAnsiTheme="majorBidi" w:cstheme="majorBidi"/>
              </w:rPr>
              <w:t>qualité de l'information -&gt; valeurs intrinsèques</w:t>
            </w:r>
          </w:p>
        </w:tc>
        <w:tc>
          <w:tcPr>
            <w:tcW w:w="1900" w:type="dxa"/>
            <w:noWrap/>
            <w:hideMark/>
          </w:tcPr>
          <w:p w14:paraId="7968C9CC" w14:textId="77777777" w:rsidR="00517A2F" w:rsidRPr="005303DC" w:rsidRDefault="00517A2F" w:rsidP="000270B7">
            <w:pPr>
              <w:rPr>
                <w:rFonts w:asciiTheme="majorBidi" w:hAnsiTheme="majorBidi" w:cstheme="majorBidi"/>
              </w:rPr>
            </w:pPr>
            <w:r w:rsidRPr="005303DC">
              <w:rPr>
                <w:rFonts w:asciiTheme="majorBidi" w:hAnsiTheme="majorBidi" w:cstheme="majorBidi"/>
              </w:rPr>
              <w:t>0.331</w:t>
            </w:r>
          </w:p>
        </w:tc>
        <w:tc>
          <w:tcPr>
            <w:tcW w:w="1660" w:type="dxa"/>
            <w:noWrap/>
            <w:hideMark/>
          </w:tcPr>
          <w:p w14:paraId="44127FDC" w14:textId="77777777" w:rsidR="00517A2F" w:rsidRPr="005303DC" w:rsidRDefault="00517A2F" w:rsidP="000270B7">
            <w:pPr>
              <w:rPr>
                <w:rFonts w:asciiTheme="majorBidi" w:hAnsiTheme="majorBidi" w:cstheme="majorBidi"/>
              </w:rPr>
            </w:pPr>
            <w:r w:rsidRPr="005303DC">
              <w:rPr>
                <w:rFonts w:asciiTheme="majorBidi" w:hAnsiTheme="majorBidi" w:cstheme="majorBidi"/>
              </w:rPr>
              <w:t>0.327</w:t>
            </w:r>
          </w:p>
        </w:tc>
        <w:tc>
          <w:tcPr>
            <w:tcW w:w="1780" w:type="dxa"/>
            <w:noWrap/>
            <w:hideMark/>
          </w:tcPr>
          <w:p w14:paraId="14BFF25E" w14:textId="77777777" w:rsidR="00517A2F" w:rsidRPr="005303DC" w:rsidRDefault="00517A2F" w:rsidP="000270B7">
            <w:pPr>
              <w:rPr>
                <w:rFonts w:asciiTheme="majorBidi" w:hAnsiTheme="majorBidi" w:cstheme="majorBidi"/>
              </w:rPr>
            </w:pPr>
            <w:r w:rsidRPr="005303DC">
              <w:rPr>
                <w:rFonts w:asciiTheme="majorBidi" w:hAnsiTheme="majorBidi" w:cstheme="majorBidi"/>
              </w:rPr>
              <w:t>0.086</w:t>
            </w:r>
          </w:p>
        </w:tc>
        <w:tc>
          <w:tcPr>
            <w:tcW w:w="2700" w:type="dxa"/>
            <w:noWrap/>
            <w:hideMark/>
          </w:tcPr>
          <w:p w14:paraId="22C1B2A7" w14:textId="77777777" w:rsidR="00517A2F" w:rsidRPr="005303DC" w:rsidRDefault="00517A2F" w:rsidP="000270B7">
            <w:pPr>
              <w:rPr>
                <w:rFonts w:asciiTheme="majorBidi" w:hAnsiTheme="majorBidi" w:cstheme="majorBidi"/>
              </w:rPr>
            </w:pPr>
            <w:r w:rsidRPr="005303DC">
              <w:rPr>
                <w:rFonts w:asciiTheme="majorBidi" w:hAnsiTheme="majorBidi" w:cstheme="majorBidi"/>
              </w:rPr>
              <w:t>3.852</w:t>
            </w:r>
          </w:p>
        </w:tc>
        <w:tc>
          <w:tcPr>
            <w:tcW w:w="2260" w:type="dxa"/>
            <w:noWrap/>
            <w:hideMark/>
          </w:tcPr>
          <w:p w14:paraId="7BEF747A" w14:textId="77777777" w:rsidR="00517A2F" w:rsidRPr="005303DC" w:rsidRDefault="00517A2F" w:rsidP="000270B7">
            <w:pPr>
              <w:rPr>
                <w:rFonts w:asciiTheme="majorBidi" w:hAnsiTheme="majorBidi" w:cstheme="majorBidi"/>
              </w:rPr>
            </w:pPr>
            <w:r w:rsidRPr="005303DC">
              <w:rPr>
                <w:rFonts w:asciiTheme="majorBidi" w:hAnsiTheme="majorBidi" w:cstheme="majorBidi"/>
              </w:rPr>
              <w:t>0.000</w:t>
            </w:r>
          </w:p>
        </w:tc>
      </w:tr>
      <w:tr w:rsidR="00517A2F" w:rsidRPr="005303DC" w14:paraId="6710A79E" w14:textId="77777777" w:rsidTr="000270B7">
        <w:trPr>
          <w:trHeight w:val="300"/>
        </w:trPr>
        <w:tc>
          <w:tcPr>
            <w:tcW w:w="4840" w:type="dxa"/>
            <w:noWrap/>
            <w:hideMark/>
          </w:tcPr>
          <w:p w14:paraId="3A4AAB17" w14:textId="77777777" w:rsidR="00517A2F" w:rsidRPr="005303DC" w:rsidRDefault="00517A2F" w:rsidP="000270B7">
            <w:pPr>
              <w:rPr>
                <w:rFonts w:asciiTheme="majorBidi" w:hAnsiTheme="majorBidi" w:cstheme="majorBidi"/>
              </w:rPr>
            </w:pPr>
            <w:r w:rsidRPr="005303DC">
              <w:rPr>
                <w:rFonts w:asciiTheme="majorBidi" w:hAnsiTheme="majorBidi" w:cstheme="majorBidi"/>
              </w:rPr>
              <w:t>qualité du service -&gt; valeurs extrinsèques</w:t>
            </w:r>
          </w:p>
        </w:tc>
        <w:tc>
          <w:tcPr>
            <w:tcW w:w="1900" w:type="dxa"/>
            <w:noWrap/>
            <w:hideMark/>
          </w:tcPr>
          <w:p w14:paraId="5D926486" w14:textId="77777777" w:rsidR="00517A2F" w:rsidRPr="005303DC" w:rsidRDefault="00517A2F" w:rsidP="000270B7">
            <w:pPr>
              <w:rPr>
                <w:rFonts w:asciiTheme="majorBidi" w:hAnsiTheme="majorBidi" w:cstheme="majorBidi"/>
              </w:rPr>
            </w:pPr>
            <w:r w:rsidRPr="005303DC">
              <w:rPr>
                <w:rFonts w:asciiTheme="majorBidi" w:hAnsiTheme="majorBidi" w:cstheme="majorBidi"/>
              </w:rPr>
              <w:t>0.320</w:t>
            </w:r>
          </w:p>
        </w:tc>
        <w:tc>
          <w:tcPr>
            <w:tcW w:w="1660" w:type="dxa"/>
            <w:noWrap/>
            <w:hideMark/>
          </w:tcPr>
          <w:p w14:paraId="54275A58" w14:textId="77777777" w:rsidR="00517A2F" w:rsidRPr="005303DC" w:rsidRDefault="00517A2F" w:rsidP="000270B7">
            <w:pPr>
              <w:rPr>
                <w:rFonts w:asciiTheme="majorBidi" w:hAnsiTheme="majorBidi" w:cstheme="majorBidi"/>
              </w:rPr>
            </w:pPr>
            <w:r w:rsidRPr="005303DC">
              <w:rPr>
                <w:rFonts w:asciiTheme="majorBidi" w:hAnsiTheme="majorBidi" w:cstheme="majorBidi"/>
              </w:rPr>
              <w:t>0.316</w:t>
            </w:r>
          </w:p>
        </w:tc>
        <w:tc>
          <w:tcPr>
            <w:tcW w:w="1780" w:type="dxa"/>
            <w:noWrap/>
            <w:hideMark/>
          </w:tcPr>
          <w:p w14:paraId="04C1D0DE" w14:textId="77777777" w:rsidR="00517A2F" w:rsidRPr="005303DC" w:rsidRDefault="00517A2F" w:rsidP="000270B7">
            <w:pPr>
              <w:rPr>
                <w:rFonts w:asciiTheme="majorBidi" w:hAnsiTheme="majorBidi" w:cstheme="majorBidi"/>
              </w:rPr>
            </w:pPr>
            <w:r w:rsidRPr="005303DC">
              <w:rPr>
                <w:rFonts w:asciiTheme="majorBidi" w:hAnsiTheme="majorBidi" w:cstheme="majorBidi"/>
              </w:rPr>
              <w:t>0.073</w:t>
            </w:r>
          </w:p>
        </w:tc>
        <w:tc>
          <w:tcPr>
            <w:tcW w:w="2700" w:type="dxa"/>
            <w:noWrap/>
            <w:hideMark/>
          </w:tcPr>
          <w:p w14:paraId="1A768188" w14:textId="77777777" w:rsidR="00517A2F" w:rsidRPr="005303DC" w:rsidRDefault="00517A2F" w:rsidP="000270B7">
            <w:pPr>
              <w:rPr>
                <w:rFonts w:asciiTheme="majorBidi" w:hAnsiTheme="majorBidi" w:cstheme="majorBidi"/>
              </w:rPr>
            </w:pPr>
            <w:r w:rsidRPr="005303DC">
              <w:rPr>
                <w:rFonts w:asciiTheme="majorBidi" w:hAnsiTheme="majorBidi" w:cstheme="majorBidi"/>
              </w:rPr>
              <w:t>4.403</w:t>
            </w:r>
          </w:p>
        </w:tc>
        <w:tc>
          <w:tcPr>
            <w:tcW w:w="2260" w:type="dxa"/>
            <w:noWrap/>
            <w:hideMark/>
          </w:tcPr>
          <w:p w14:paraId="4F5410AD" w14:textId="77777777" w:rsidR="00517A2F" w:rsidRPr="005303DC" w:rsidRDefault="00517A2F" w:rsidP="000270B7">
            <w:pPr>
              <w:rPr>
                <w:rFonts w:asciiTheme="majorBidi" w:hAnsiTheme="majorBidi" w:cstheme="majorBidi"/>
              </w:rPr>
            </w:pPr>
            <w:r w:rsidRPr="005303DC">
              <w:rPr>
                <w:rFonts w:asciiTheme="majorBidi" w:hAnsiTheme="majorBidi" w:cstheme="majorBidi"/>
              </w:rPr>
              <w:t>0.000</w:t>
            </w:r>
          </w:p>
        </w:tc>
      </w:tr>
      <w:tr w:rsidR="00517A2F" w:rsidRPr="005303DC" w14:paraId="38A3828A" w14:textId="77777777" w:rsidTr="000270B7">
        <w:trPr>
          <w:trHeight w:val="300"/>
        </w:trPr>
        <w:tc>
          <w:tcPr>
            <w:tcW w:w="4840" w:type="dxa"/>
            <w:noWrap/>
            <w:hideMark/>
          </w:tcPr>
          <w:p w14:paraId="04FB5263" w14:textId="77777777" w:rsidR="00517A2F" w:rsidRPr="005303DC" w:rsidRDefault="00517A2F" w:rsidP="000270B7">
            <w:pPr>
              <w:rPr>
                <w:rFonts w:asciiTheme="majorBidi" w:hAnsiTheme="majorBidi" w:cstheme="majorBidi"/>
              </w:rPr>
            </w:pPr>
            <w:r w:rsidRPr="005303DC">
              <w:rPr>
                <w:rFonts w:asciiTheme="majorBidi" w:hAnsiTheme="majorBidi" w:cstheme="majorBidi"/>
              </w:rPr>
              <w:t>qualité du service -&gt; valeurs intrinsèques</w:t>
            </w:r>
          </w:p>
        </w:tc>
        <w:tc>
          <w:tcPr>
            <w:tcW w:w="1900" w:type="dxa"/>
            <w:noWrap/>
            <w:hideMark/>
          </w:tcPr>
          <w:p w14:paraId="3894485A" w14:textId="77777777" w:rsidR="00517A2F" w:rsidRPr="005303DC" w:rsidRDefault="00517A2F" w:rsidP="000270B7">
            <w:pPr>
              <w:rPr>
                <w:rFonts w:asciiTheme="majorBidi" w:hAnsiTheme="majorBidi" w:cstheme="majorBidi"/>
              </w:rPr>
            </w:pPr>
            <w:r w:rsidRPr="005303DC">
              <w:rPr>
                <w:rFonts w:asciiTheme="majorBidi" w:hAnsiTheme="majorBidi" w:cstheme="majorBidi"/>
              </w:rPr>
              <w:t>0.237</w:t>
            </w:r>
          </w:p>
        </w:tc>
        <w:tc>
          <w:tcPr>
            <w:tcW w:w="1660" w:type="dxa"/>
            <w:noWrap/>
            <w:hideMark/>
          </w:tcPr>
          <w:p w14:paraId="2BA87ADD" w14:textId="77777777" w:rsidR="00517A2F" w:rsidRPr="005303DC" w:rsidRDefault="00517A2F" w:rsidP="000270B7">
            <w:pPr>
              <w:rPr>
                <w:rFonts w:asciiTheme="majorBidi" w:hAnsiTheme="majorBidi" w:cstheme="majorBidi"/>
              </w:rPr>
            </w:pPr>
            <w:r w:rsidRPr="005303DC">
              <w:rPr>
                <w:rFonts w:asciiTheme="majorBidi" w:hAnsiTheme="majorBidi" w:cstheme="majorBidi"/>
              </w:rPr>
              <w:t>0.238</w:t>
            </w:r>
          </w:p>
        </w:tc>
        <w:tc>
          <w:tcPr>
            <w:tcW w:w="1780" w:type="dxa"/>
            <w:noWrap/>
            <w:hideMark/>
          </w:tcPr>
          <w:p w14:paraId="797E45C6" w14:textId="77777777" w:rsidR="00517A2F" w:rsidRPr="005303DC" w:rsidRDefault="00517A2F" w:rsidP="000270B7">
            <w:pPr>
              <w:rPr>
                <w:rFonts w:asciiTheme="majorBidi" w:hAnsiTheme="majorBidi" w:cstheme="majorBidi"/>
              </w:rPr>
            </w:pPr>
            <w:r w:rsidRPr="005303DC">
              <w:rPr>
                <w:rFonts w:asciiTheme="majorBidi" w:hAnsiTheme="majorBidi" w:cstheme="majorBidi"/>
              </w:rPr>
              <w:t>0.092</w:t>
            </w:r>
          </w:p>
        </w:tc>
        <w:tc>
          <w:tcPr>
            <w:tcW w:w="2700" w:type="dxa"/>
            <w:noWrap/>
            <w:hideMark/>
          </w:tcPr>
          <w:p w14:paraId="7C47C6CB" w14:textId="77777777" w:rsidR="00517A2F" w:rsidRPr="005303DC" w:rsidRDefault="00517A2F" w:rsidP="000270B7">
            <w:pPr>
              <w:rPr>
                <w:rFonts w:asciiTheme="majorBidi" w:hAnsiTheme="majorBidi" w:cstheme="majorBidi"/>
              </w:rPr>
            </w:pPr>
            <w:r w:rsidRPr="005303DC">
              <w:rPr>
                <w:rFonts w:asciiTheme="majorBidi" w:hAnsiTheme="majorBidi" w:cstheme="majorBidi"/>
              </w:rPr>
              <w:t>2.584</w:t>
            </w:r>
          </w:p>
        </w:tc>
        <w:tc>
          <w:tcPr>
            <w:tcW w:w="2260" w:type="dxa"/>
            <w:noWrap/>
            <w:hideMark/>
          </w:tcPr>
          <w:p w14:paraId="68A26257" w14:textId="77777777" w:rsidR="00517A2F" w:rsidRPr="005303DC" w:rsidRDefault="00517A2F" w:rsidP="000270B7">
            <w:pPr>
              <w:rPr>
                <w:rFonts w:asciiTheme="majorBidi" w:hAnsiTheme="majorBidi" w:cstheme="majorBidi"/>
              </w:rPr>
            </w:pPr>
            <w:r w:rsidRPr="005303DC">
              <w:rPr>
                <w:rFonts w:asciiTheme="majorBidi" w:hAnsiTheme="majorBidi" w:cstheme="majorBidi"/>
              </w:rPr>
              <w:t>0.010</w:t>
            </w:r>
          </w:p>
        </w:tc>
      </w:tr>
      <w:tr w:rsidR="00517A2F" w:rsidRPr="005303DC" w14:paraId="64DD4BC4" w14:textId="77777777" w:rsidTr="000270B7">
        <w:trPr>
          <w:trHeight w:val="300"/>
        </w:trPr>
        <w:tc>
          <w:tcPr>
            <w:tcW w:w="4840" w:type="dxa"/>
            <w:noWrap/>
            <w:hideMark/>
          </w:tcPr>
          <w:p w14:paraId="73D3C74A" w14:textId="77777777" w:rsidR="00517A2F" w:rsidRPr="005303DC" w:rsidRDefault="00517A2F" w:rsidP="000270B7">
            <w:pPr>
              <w:rPr>
                <w:rFonts w:asciiTheme="majorBidi" w:hAnsiTheme="majorBidi" w:cstheme="majorBidi"/>
              </w:rPr>
            </w:pPr>
            <w:r w:rsidRPr="005303DC">
              <w:rPr>
                <w:rFonts w:asciiTheme="majorBidi" w:hAnsiTheme="majorBidi" w:cstheme="majorBidi"/>
              </w:rPr>
              <w:t>qualité du système  -&gt; valeurs extrinsèques</w:t>
            </w:r>
          </w:p>
        </w:tc>
        <w:tc>
          <w:tcPr>
            <w:tcW w:w="1900" w:type="dxa"/>
            <w:noWrap/>
            <w:hideMark/>
          </w:tcPr>
          <w:p w14:paraId="1E9155F3" w14:textId="77777777" w:rsidR="00517A2F" w:rsidRPr="005303DC" w:rsidRDefault="00517A2F" w:rsidP="000270B7">
            <w:pPr>
              <w:rPr>
                <w:rFonts w:asciiTheme="majorBidi" w:hAnsiTheme="majorBidi" w:cstheme="majorBidi"/>
              </w:rPr>
            </w:pPr>
            <w:r w:rsidRPr="005303DC">
              <w:rPr>
                <w:rFonts w:asciiTheme="majorBidi" w:hAnsiTheme="majorBidi" w:cstheme="majorBidi"/>
              </w:rPr>
              <w:t>0.249</w:t>
            </w:r>
          </w:p>
        </w:tc>
        <w:tc>
          <w:tcPr>
            <w:tcW w:w="1660" w:type="dxa"/>
            <w:noWrap/>
            <w:hideMark/>
          </w:tcPr>
          <w:p w14:paraId="489B0CB1" w14:textId="77777777" w:rsidR="00517A2F" w:rsidRPr="005303DC" w:rsidRDefault="00517A2F" w:rsidP="000270B7">
            <w:pPr>
              <w:rPr>
                <w:rFonts w:asciiTheme="majorBidi" w:hAnsiTheme="majorBidi" w:cstheme="majorBidi"/>
              </w:rPr>
            </w:pPr>
            <w:r w:rsidRPr="005303DC">
              <w:rPr>
                <w:rFonts w:asciiTheme="majorBidi" w:hAnsiTheme="majorBidi" w:cstheme="majorBidi"/>
              </w:rPr>
              <w:t>0.253</w:t>
            </w:r>
          </w:p>
        </w:tc>
        <w:tc>
          <w:tcPr>
            <w:tcW w:w="1780" w:type="dxa"/>
            <w:noWrap/>
            <w:hideMark/>
          </w:tcPr>
          <w:p w14:paraId="7F42ABBA" w14:textId="77777777" w:rsidR="00517A2F" w:rsidRPr="005303DC" w:rsidRDefault="00517A2F" w:rsidP="000270B7">
            <w:pPr>
              <w:rPr>
                <w:rFonts w:asciiTheme="majorBidi" w:hAnsiTheme="majorBidi" w:cstheme="majorBidi"/>
              </w:rPr>
            </w:pPr>
            <w:r w:rsidRPr="005303DC">
              <w:rPr>
                <w:rFonts w:asciiTheme="majorBidi" w:hAnsiTheme="majorBidi" w:cstheme="majorBidi"/>
              </w:rPr>
              <w:t>0.066</w:t>
            </w:r>
          </w:p>
        </w:tc>
        <w:tc>
          <w:tcPr>
            <w:tcW w:w="2700" w:type="dxa"/>
            <w:noWrap/>
            <w:hideMark/>
          </w:tcPr>
          <w:p w14:paraId="3BC2FF13" w14:textId="77777777" w:rsidR="00517A2F" w:rsidRPr="005303DC" w:rsidRDefault="00517A2F" w:rsidP="000270B7">
            <w:pPr>
              <w:rPr>
                <w:rFonts w:asciiTheme="majorBidi" w:hAnsiTheme="majorBidi" w:cstheme="majorBidi"/>
              </w:rPr>
            </w:pPr>
            <w:r w:rsidRPr="005303DC">
              <w:rPr>
                <w:rFonts w:asciiTheme="majorBidi" w:hAnsiTheme="majorBidi" w:cstheme="majorBidi"/>
              </w:rPr>
              <w:t>3.772</w:t>
            </w:r>
          </w:p>
        </w:tc>
        <w:tc>
          <w:tcPr>
            <w:tcW w:w="2260" w:type="dxa"/>
            <w:noWrap/>
            <w:hideMark/>
          </w:tcPr>
          <w:p w14:paraId="42C04329" w14:textId="77777777" w:rsidR="00517A2F" w:rsidRPr="005303DC" w:rsidRDefault="00517A2F" w:rsidP="000270B7">
            <w:pPr>
              <w:rPr>
                <w:rFonts w:asciiTheme="majorBidi" w:hAnsiTheme="majorBidi" w:cstheme="majorBidi"/>
              </w:rPr>
            </w:pPr>
            <w:r w:rsidRPr="005303DC">
              <w:rPr>
                <w:rFonts w:asciiTheme="majorBidi" w:hAnsiTheme="majorBidi" w:cstheme="majorBidi"/>
              </w:rPr>
              <w:t>0.000</w:t>
            </w:r>
          </w:p>
        </w:tc>
      </w:tr>
      <w:tr w:rsidR="00517A2F" w:rsidRPr="005303DC" w14:paraId="44F536D6" w14:textId="77777777" w:rsidTr="000270B7">
        <w:trPr>
          <w:trHeight w:val="300"/>
        </w:trPr>
        <w:tc>
          <w:tcPr>
            <w:tcW w:w="4840" w:type="dxa"/>
            <w:noWrap/>
            <w:hideMark/>
          </w:tcPr>
          <w:p w14:paraId="18B0902C" w14:textId="77777777" w:rsidR="00517A2F" w:rsidRPr="005303DC" w:rsidRDefault="00517A2F" w:rsidP="000270B7">
            <w:pPr>
              <w:rPr>
                <w:rFonts w:asciiTheme="majorBidi" w:hAnsiTheme="majorBidi" w:cstheme="majorBidi"/>
              </w:rPr>
            </w:pPr>
            <w:r w:rsidRPr="005303DC">
              <w:rPr>
                <w:rFonts w:asciiTheme="majorBidi" w:hAnsiTheme="majorBidi" w:cstheme="majorBidi"/>
              </w:rPr>
              <w:t>qualité du système  -&gt; valeurs intrinsèques</w:t>
            </w:r>
          </w:p>
        </w:tc>
        <w:tc>
          <w:tcPr>
            <w:tcW w:w="1900" w:type="dxa"/>
            <w:noWrap/>
            <w:hideMark/>
          </w:tcPr>
          <w:p w14:paraId="4897A606" w14:textId="77777777" w:rsidR="00517A2F" w:rsidRPr="005303DC" w:rsidRDefault="00517A2F" w:rsidP="000270B7">
            <w:pPr>
              <w:rPr>
                <w:rFonts w:asciiTheme="majorBidi" w:hAnsiTheme="majorBidi" w:cstheme="majorBidi"/>
              </w:rPr>
            </w:pPr>
            <w:r w:rsidRPr="005303DC">
              <w:rPr>
                <w:rFonts w:asciiTheme="majorBidi" w:hAnsiTheme="majorBidi" w:cstheme="majorBidi"/>
              </w:rPr>
              <w:t>0.085</w:t>
            </w:r>
          </w:p>
        </w:tc>
        <w:tc>
          <w:tcPr>
            <w:tcW w:w="1660" w:type="dxa"/>
            <w:noWrap/>
            <w:hideMark/>
          </w:tcPr>
          <w:p w14:paraId="7CC91D4D" w14:textId="77777777" w:rsidR="00517A2F" w:rsidRPr="005303DC" w:rsidRDefault="00517A2F" w:rsidP="000270B7">
            <w:pPr>
              <w:rPr>
                <w:rFonts w:asciiTheme="majorBidi" w:hAnsiTheme="majorBidi" w:cstheme="majorBidi"/>
              </w:rPr>
            </w:pPr>
            <w:r w:rsidRPr="005303DC">
              <w:rPr>
                <w:rFonts w:asciiTheme="majorBidi" w:hAnsiTheme="majorBidi" w:cstheme="majorBidi"/>
              </w:rPr>
              <w:t>0.089</w:t>
            </w:r>
          </w:p>
        </w:tc>
        <w:tc>
          <w:tcPr>
            <w:tcW w:w="1780" w:type="dxa"/>
            <w:noWrap/>
            <w:hideMark/>
          </w:tcPr>
          <w:p w14:paraId="4A760D1B" w14:textId="77777777" w:rsidR="00517A2F" w:rsidRPr="005303DC" w:rsidRDefault="00517A2F" w:rsidP="000270B7">
            <w:pPr>
              <w:rPr>
                <w:rFonts w:asciiTheme="majorBidi" w:hAnsiTheme="majorBidi" w:cstheme="majorBidi"/>
              </w:rPr>
            </w:pPr>
            <w:r w:rsidRPr="005303DC">
              <w:rPr>
                <w:rFonts w:asciiTheme="majorBidi" w:hAnsiTheme="majorBidi" w:cstheme="majorBidi"/>
              </w:rPr>
              <w:t>0.086</w:t>
            </w:r>
          </w:p>
        </w:tc>
        <w:tc>
          <w:tcPr>
            <w:tcW w:w="2700" w:type="dxa"/>
            <w:noWrap/>
            <w:hideMark/>
          </w:tcPr>
          <w:p w14:paraId="2DE1A1A5" w14:textId="77777777" w:rsidR="00517A2F" w:rsidRPr="005303DC" w:rsidRDefault="00517A2F" w:rsidP="000270B7">
            <w:pPr>
              <w:rPr>
                <w:rFonts w:asciiTheme="majorBidi" w:hAnsiTheme="majorBidi" w:cstheme="majorBidi"/>
              </w:rPr>
            </w:pPr>
            <w:r w:rsidRPr="005303DC">
              <w:rPr>
                <w:rFonts w:asciiTheme="majorBidi" w:hAnsiTheme="majorBidi" w:cstheme="majorBidi"/>
              </w:rPr>
              <w:t>0.996</w:t>
            </w:r>
          </w:p>
        </w:tc>
        <w:tc>
          <w:tcPr>
            <w:tcW w:w="2260" w:type="dxa"/>
            <w:noWrap/>
            <w:hideMark/>
          </w:tcPr>
          <w:p w14:paraId="440312CE" w14:textId="77777777" w:rsidR="00517A2F" w:rsidRPr="005303DC" w:rsidRDefault="00517A2F" w:rsidP="000270B7">
            <w:pPr>
              <w:rPr>
                <w:rFonts w:asciiTheme="majorBidi" w:hAnsiTheme="majorBidi" w:cstheme="majorBidi"/>
              </w:rPr>
            </w:pPr>
            <w:r w:rsidRPr="005303DC">
              <w:rPr>
                <w:rFonts w:asciiTheme="majorBidi" w:hAnsiTheme="majorBidi" w:cstheme="majorBidi"/>
              </w:rPr>
              <w:t>0.320</w:t>
            </w:r>
          </w:p>
        </w:tc>
      </w:tr>
    </w:tbl>
    <w:p w14:paraId="500AB0C9" w14:textId="5DCF53A1" w:rsidR="00517A2F" w:rsidRDefault="00517A2F">
      <w:pPr>
        <w:rPr>
          <w:rFonts w:asciiTheme="majorBidi" w:hAnsiTheme="majorBidi" w:cstheme="majorBidi"/>
          <w:sz w:val="24"/>
          <w:szCs w:val="24"/>
        </w:rPr>
      </w:pPr>
    </w:p>
    <w:p w14:paraId="00000069" w14:textId="77777777" w:rsidR="00EB4623" w:rsidRDefault="00EB4623">
      <w:pPr>
        <w:autoSpaceDE w:val="0"/>
        <w:autoSpaceDN w:val="0"/>
        <w:adjustRightInd w:val="0"/>
        <w:rPr>
          <w:rFonts w:asciiTheme="majorBidi" w:hAnsiTheme="majorBidi" w:cstheme="majorBidi"/>
          <w:b/>
          <w:bCs/>
          <w:sz w:val="24"/>
          <w:szCs w:val="24"/>
        </w:rPr>
      </w:pPr>
      <w:r>
        <w:rPr>
          <w:rFonts w:asciiTheme="majorBidi" w:hAnsiTheme="majorBidi" w:cstheme="majorBidi"/>
          <w:b/>
          <w:bCs/>
          <w:sz w:val="24"/>
          <w:szCs w:val="24"/>
        </w:rPr>
        <w:t>5. Discussion</w:t>
      </w:r>
    </w:p>
    <w:p w14:paraId="0000006A" w14:textId="77777777" w:rsidR="00EB4623" w:rsidRDefault="00EB4623">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L’analyse des résultats met en évidence que les qualités perçues des chatbots jouent un rôle déterminant dans l’expérience client en ligne, en influençant à la fois ses dimensions extrinsèques et intrinsèques. Tout d’abord, la qualité de l’information se révèle être le facteur le plus influent. Les informations précises, claires et pertinentes permettent aux utilisateurs de résoudre efficacement leurs besoins, améliorant la perception de performance et d’utilité du chatbot.</w:t>
      </w:r>
    </w:p>
    <w:p w14:paraId="0000006B" w14:textId="2ECBC7BC" w:rsidR="00EB4623" w:rsidRDefault="00EB4623" w:rsidP="000B1C44">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 xml:space="preserve">Sur le plan intrinsèque, des réponses compréhensibles et fiables renforcent la confiance et le confort cognitif de l’utilisateur, contribuant à une interaction agréable et sécurisante avec le système. Ces résultats sont cohérents avec les travaux de Chung et al. (2020) et </w:t>
      </w:r>
      <w:proofErr w:type="spellStart"/>
      <w:r>
        <w:rPr>
          <w:rFonts w:asciiTheme="majorBidi" w:hAnsiTheme="majorBidi" w:cstheme="majorBidi"/>
          <w:sz w:val="24"/>
          <w:szCs w:val="24"/>
        </w:rPr>
        <w:t>Alagarsamy</w:t>
      </w:r>
      <w:proofErr w:type="spellEnd"/>
      <w:r>
        <w:rPr>
          <w:rFonts w:asciiTheme="majorBidi" w:hAnsiTheme="majorBidi" w:cstheme="majorBidi"/>
          <w:sz w:val="24"/>
          <w:szCs w:val="24"/>
        </w:rPr>
        <w:t xml:space="preserve"> </w:t>
      </w:r>
      <w:r w:rsidR="000B1C44">
        <w:rPr>
          <w:rFonts w:asciiTheme="majorBidi" w:hAnsiTheme="majorBidi" w:cstheme="majorBidi"/>
          <w:sz w:val="24"/>
          <w:szCs w:val="24"/>
        </w:rPr>
        <w:t xml:space="preserve">et </w:t>
      </w:r>
      <w:proofErr w:type="spellStart"/>
      <w:r>
        <w:rPr>
          <w:rFonts w:asciiTheme="majorBidi" w:hAnsiTheme="majorBidi" w:cstheme="majorBidi"/>
          <w:sz w:val="24"/>
          <w:szCs w:val="24"/>
        </w:rPr>
        <w:t>Mehrolia</w:t>
      </w:r>
      <w:proofErr w:type="spellEnd"/>
      <w:r>
        <w:rPr>
          <w:rFonts w:asciiTheme="majorBidi" w:hAnsiTheme="majorBidi" w:cstheme="majorBidi"/>
          <w:sz w:val="24"/>
          <w:szCs w:val="24"/>
        </w:rPr>
        <w:t xml:space="preserve"> (2023), qui soulignent l’importance de la clarté et de la fiabilité de l’information dans les environnements numériques. Ainsi, l’hypothèse concernant l’influence positive de la qualité de l’information sur les valeurs extrinsèques et intrinsèques est pleinement confirmée.</w:t>
      </w:r>
    </w:p>
    <w:p w14:paraId="0000006C" w14:textId="09018DD6" w:rsidR="00EB4623" w:rsidRDefault="00EB4623" w:rsidP="000B1C44">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 xml:space="preserve">Ensuite, la qualité du service apparaît également comme un levier crucial pour enrichir l’expérience client. Sur le plan extrinsèque, un service rapide, réactif et adapté aux besoins du client améliore la perception d’efficacité et de performance du système, en accord avec les conclusions de </w:t>
      </w:r>
      <w:r w:rsidRPr="000B1C44">
        <w:rPr>
          <w:rFonts w:asciiTheme="majorBidi" w:hAnsiTheme="majorBidi" w:cstheme="majorBidi"/>
          <w:sz w:val="24"/>
          <w:szCs w:val="24"/>
        </w:rPr>
        <w:t xml:space="preserve">Li </w:t>
      </w:r>
      <w:r>
        <w:rPr>
          <w:rFonts w:asciiTheme="majorBidi" w:hAnsiTheme="majorBidi" w:cstheme="majorBidi"/>
          <w:sz w:val="24"/>
          <w:szCs w:val="24"/>
        </w:rPr>
        <w:t xml:space="preserve">et al. (2021). Sur le plan intrinsèque, la capacité du chatbot à maintenir une conversation fluide et naturelle favorise le plaisir et la confiance de l’utilisateur, conformément aux travaux de Go </w:t>
      </w:r>
      <w:r w:rsidR="000B1C44">
        <w:rPr>
          <w:rFonts w:asciiTheme="majorBidi" w:hAnsiTheme="majorBidi" w:cstheme="majorBidi"/>
          <w:sz w:val="24"/>
          <w:szCs w:val="24"/>
        </w:rPr>
        <w:t>et</w:t>
      </w:r>
      <w:r>
        <w:rPr>
          <w:rFonts w:asciiTheme="majorBidi" w:hAnsiTheme="majorBidi" w:cstheme="majorBidi"/>
          <w:sz w:val="24"/>
          <w:szCs w:val="24"/>
        </w:rPr>
        <w:t xml:space="preserve"> Sundar (2019). Ces résultats mettent en évidence que la valeur </w:t>
      </w:r>
      <w:r>
        <w:rPr>
          <w:rFonts w:asciiTheme="majorBidi" w:hAnsiTheme="majorBidi" w:cstheme="majorBidi"/>
          <w:sz w:val="24"/>
          <w:szCs w:val="24"/>
        </w:rPr>
        <w:lastRenderedPageBreak/>
        <w:t>expérientielle ne résulte pas uniquement de l’automatisation, mais également de la qualité relationnelle perçue. L’hypothèse relative à l’impact positif de la qualité du service sur les valeurs extrinsèques et intrinsèques est donc validée.</w:t>
      </w:r>
    </w:p>
    <w:p w14:paraId="0000006D" w14:textId="77777777" w:rsidR="00EB4623" w:rsidRDefault="00EB4623">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En revanche, l’analyse révèle que la qualité du système, bien qu’influente sur les valeurs extrinsèques, n’a pas d’effet significatif sur les valeurs intrinsèques. Ce résultat, déjà observé par Zarouali et al. (2018), suggère que la performance technique est perçue comme un prérequis implicite : un système stable et fluide est attendu par défaut et ne génère pas nécessairement de plaisir ou d’engagement émotionnel. Cette absence d’effet sur les valeurs intrinsèques montre que la qualité technique agit davantage comme un facteur hygiénique selon le modèle bifactoriel de Herzberg : sa présence est nécessaire pour permettre une expérience fluide, mais elle ne crée pas directement de valeur affective. L’hypothèse concernant l’effet positif de la qualité du système sur les valeurs intrinsèques est donc infirmée.</w:t>
      </w:r>
    </w:p>
    <w:p w14:paraId="0000006E" w14:textId="77777777" w:rsidR="00EB4623" w:rsidRDefault="00EB4623">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En conclusion, cette étude confirme que la réussite d’un chatbot ne se limite pas à sa performance technique, mais repose sur un équilibre entre utilité et expérience émotionnelle. Pour concevoir des chatbots réellement engageants, les entreprises doivent investir dans la qualité de l’information et du service conversationnel, tout en assurant la stabilité technique comme condition minimale.</w:t>
      </w:r>
    </w:p>
    <w:p w14:paraId="0000006F" w14:textId="77777777" w:rsidR="00EB4623" w:rsidRPr="00663598" w:rsidRDefault="00EB4623">
      <w:pPr>
        <w:rPr>
          <w:rFonts w:asciiTheme="majorBidi" w:hAnsiTheme="majorBidi" w:cstheme="majorBidi"/>
          <w:sz w:val="12"/>
          <w:szCs w:val="12"/>
        </w:rPr>
      </w:pPr>
    </w:p>
    <w:p w14:paraId="00000070" w14:textId="3C15BDFE" w:rsidR="00EB4623" w:rsidRDefault="00EB4623" w:rsidP="00104A1D">
      <w:pPr>
        <w:autoSpaceDE w:val="0"/>
        <w:autoSpaceDN w:val="0"/>
        <w:adjustRightInd w:val="0"/>
        <w:rPr>
          <w:rFonts w:asciiTheme="majorBidi" w:hAnsiTheme="majorBidi" w:cstheme="majorBidi"/>
          <w:b/>
          <w:bCs/>
          <w:sz w:val="24"/>
          <w:szCs w:val="24"/>
        </w:rPr>
      </w:pPr>
      <w:r>
        <w:rPr>
          <w:rFonts w:asciiTheme="majorBidi" w:hAnsiTheme="majorBidi" w:cstheme="majorBidi"/>
          <w:b/>
          <w:bCs/>
          <w:sz w:val="24"/>
          <w:szCs w:val="24"/>
        </w:rPr>
        <w:t>Conclusions</w:t>
      </w:r>
    </w:p>
    <w:p w14:paraId="00000071" w14:textId="77777777" w:rsidR="00EB4623" w:rsidRDefault="00EB4623">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L’essor des chatbots dans les environnements numériques transforme profondément les interactions entre les entreprises et leurs clients. En tant qu’agents conversationnels automatisés, ils jouent désormais un rôle central dans l’optimisation de l’expérience client en ligne. Cette étude a analysé l’influence des qualités perçues des chatbots sur les dimensions extrinsèques et intrinsèques de l’expérience client.</w:t>
      </w:r>
    </w:p>
    <w:p w14:paraId="00000072" w14:textId="39FC8467" w:rsidR="00EB4623" w:rsidRDefault="00EB4623" w:rsidP="000B1C44">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 xml:space="preserve">Les résultats montrent que la qualité de l’information et la qualité du service ont un impact significatif sur les deux dimensions de l’expérience. Une information claire, précise et fiable permet aux utilisateurs de résoudre efficacement leurs problèmes tout en générant confiance et confort cognitif. Parallèlement, un service rapide, réactif et personnalisé favorise non seulement l’efficacité fonctionnelle, mais crée également une interaction plus humaine, engageante et émotionnellement satisfaisante, en accord avec les travaux de Li et al. (2021) et Go </w:t>
      </w:r>
      <w:r w:rsidR="000B1C44">
        <w:rPr>
          <w:rFonts w:asciiTheme="majorBidi" w:hAnsiTheme="majorBidi" w:cstheme="majorBidi"/>
          <w:sz w:val="24"/>
          <w:szCs w:val="24"/>
        </w:rPr>
        <w:t>et</w:t>
      </w:r>
      <w:r>
        <w:rPr>
          <w:rFonts w:asciiTheme="majorBidi" w:hAnsiTheme="majorBidi" w:cstheme="majorBidi"/>
          <w:sz w:val="24"/>
          <w:szCs w:val="24"/>
        </w:rPr>
        <w:t xml:space="preserve"> Sundar (2019). En revanche, la qualité du système, bien qu’elle influence positivement les valeurs </w:t>
      </w:r>
      <w:r>
        <w:rPr>
          <w:rFonts w:asciiTheme="majorBidi" w:hAnsiTheme="majorBidi" w:cstheme="majorBidi"/>
          <w:sz w:val="24"/>
          <w:szCs w:val="24"/>
        </w:rPr>
        <w:lastRenderedPageBreak/>
        <w:t>extrinsèques, n’a pas d’effet significatif sur les valeurs intrinsèques, confirmant que la performance technique constitue un facteur hygiénique (Zarouali et al., 2018).</w:t>
      </w:r>
    </w:p>
    <w:p w14:paraId="00000073" w14:textId="77777777" w:rsidR="00EB4623" w:rsidRDefault="00EB4623">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Sur le plan académique, cette recherche enrichit le modèle ISS de DeLone et McLean (2003) en intégrant la distinction entre valeurs extrinsèques et intrinsèques dans le contexte des chatbots. Elle démontre que la qualité perçue ne se limite pas à des critères techniques, mais contribue également à l’expérience émotionnelle et relationnelle, offrant une vision plus holistique de l’interaction homme–machine dans les environnements numériques de service.</w:t>
      </w:r>
    </w:p>
    <w:p w14:paraId="00000074" w14:textId="77777777" w:rsidR="00EB4623" w:rsidRDefault="00EB4623">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Pour les praticiens, les résultats suggèrent que les chatbots doivent être conçus comme des leviers de différenciation et de création de valeur expérientielle. Il est recommandé de renforcer la qualité de l’information en veillant à sa précision, sa clarté et sa cohérence avec le discours de la marque, d’optimiser la qualité du service conversationnel en travaillant la fluidité, le ton empathique et la personnalisation des réponses afin de créer une interaction plus humaine, et d’assurer la stabilité technique du système, qui constitue un prérequis minimal pour garantir l’efficacité et la satisfaction de l’utilisateur. De plus, l’adoption d’une approche hybride combinant chatbots et assistance humaine apparaît pertinente pour garantir une expérience continue et qualitative, notamment dans les situations complexes nécessitant empathie ou jugement humain.</w:t>
      </w:r>
    </w:p>
    <w:p w14:paraId="00000075" w14:textId="77777777" w:rsidR="00EB4623" w:rsidRDefault="00EB4623">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Cette étude présente certaines limites qui ouvrent des pistes pour des recherches futures. L’échantillon n’a pas distingué de secteurs spécifiques, ce qui limite la généralisation des résultats. Des recherches ultérieures pourraient explorer des contextes particuliers (banque, commerce électronique, santé, éducation) et compléter l’approche quantitative par des méthodes qualitatives pour mieux saisir les dimensions émotionnelles de l’expérience. Par ailleurs, l’intégration de variables comme la confiance envers le chatbot, l’intention d’usage continu ou l’attachement à la marque pourrait enrichir l’analyse des déterminants de l’expérience client en ligne.</w:t>
      </w:r>
    </w:p>
    <w:p w14:paraId="3BCEB4F5" w14:textId="77777777" w:rsidR="001C6B4D" w:rsidRDefault="001C6B4D">
      <w:pPr>
        <w:autoSpaceDE w:val="0"/>
        <w:autoSpaceDN w:val="0"/>
        <w:adjustRightInd w:val="0"/>
        <w:rPr>
          <w:rFonts w:asciiTheme="majorBidi" w:hAnsiTheme="majorBidi" w:cstheme="majorBidi"/>
          <w:sz w:val="24"/>
          <w:szCs w:val="24"/>
        </w:rPr>
      </w:pPr>
    </w:p>
    <w:p w14:paraId="58D4F284" w14:textId="77777777" w:rsidR="001C6B4D" w:rsidRDefault="001C6B4D">
      <w:pPr>
        <w:autoSpaceDE w:val="0"/>
        <w:autoSpaceDN w:val="0"/>
        <w:adjustRightInd w:val="0"/>
        <w:rPr>
          <w:rFonts w:asciiTheme="majorBidi" w:hAnsiTheme="majorBidi" w:cstheme="majorBidi"/>
          <w:sz w:val="24"/>
          <w:szCs w:val="24"/>
        </w:rPr>
      </w:pPr>
    </w:p>
    <w:p w14:paraId="101881CA" w14:textId="77777777" w:rsidR="001C6B4D" w:rsidRDefault="001C6B4D">
      <w:pPr>
        <w:autoSpaceDE w:val="0"/>
        <w:autoSpaceDN w:val="0"/>
        <w:adjustRightInd w:val="0"/>
        <w:rPr>
          <w:rFonts w:asciiTheme="majorBidi" w:hAnsiTheme="majorBidi" w:cstheme="majorBidi"/>
          <w:sz w:val="24"/>
          <w:szCs w:val="24"/>
        </w:rPr>
      </w:pPr>
    </w:p>
    <w:p w14:paraId="45A0F563" w14:textId="77777777" w:rsidR="001C6B4D" w:rsidRDefault="001C6B4D">
      <w:pPr>
        <w:autoSpaceDE w:val="0"/>
        <w:autoSpaceDN w:val="0"/>
        <w:adjustRightInd w:val="0"/>
        <w:rPr>
          <w:rFonts w:asciiTheme="majorBidi" w:hAnsiTheme="majorBidi" w:cstheme="majorBidi"/>
          <w:sz w:val="24"/>
          <w:szCs w:val="24"/>
        </w:rPr>
      </w:pPr>
    </w:p>
    <w:p w14:paraId="6C329700" w14:textId="77777777" w:rsidR="001C6B4D" w:rsidRDefault="001C6B4D">
      <w:pPr>
        <w:autoSpaceDE w:val="0"/>
        <w:autoSpaceDN w:val="0"/>
        <w:adjustRightInd w:val="0"/>
        <w:rPr>
          <w:rFonts w:asciiTheme="majorBidi" w:hAnsiTheme="majorBidi" w:cstheme="majorBidi"/>
          <w:sz w:val="24"/>
          <w:szCs w:val="24"/>
        </w:rPr>
      </w:pPr>
    </w:p>
    <w:p w14:paraId="00000077" w14:textId="10AD8777" w:rsidR="00EB4623" w:rsidRDefault="00EB4623">
      <w:pPr>
        <w:autoSpaceDE w:val="0"/>
        <w:autoSpaceDN w:val="0"/>
        <w:adjustRightInd w:val="0"/>
        <w:rPr>
          <w:rFonts w:asciiTheme="majorBidi" w:hAnsiTheme="majorBidi" w:cstheme="majorBidi"/>
          <w:b/>
          <w:bCs/>
          <w:sz w:val="24"/>
          <w:szCs w:val="24"/>
        </w:rPr>
      </w:pPr>
      <w:r>
        <w:rPr>
          <w:rFonts w:asciiTheme="majorBidi" w:hAnsiTheme="majorBidi" w:cstheme="majorBidi"/>
          <w:b/>
          <w:bCs/>
          <w:sz w:val="24"/>
          <w:szCs w:val="24"/>
        </w:rPr>
        <w:t>BIBLIOGRAPHIE</w:t>
      </w:r>
    </w:p>
    <w:p w14:paraId="7621A2AB" w14:textId="45C20AC9" w:rsidR="00663598" w:rsidRPr="00663598" w:rsidRDefault="00663598" w:rsidP="00663598">
      <w:pPr>
        <w:autoSpaceDE w:val="0"/>
        <w:autoSpaceDN w:val="0"/>
        <w:adjustRightInd w:val="0"/>
        <w:ind w:left="360" w:hanging="360"/>
        <w:rPr>
          <w:rFonts w:asciiTheme="majorBidi" w:hAnsiTheme="majorBidi" w:cstheme="majorBidi"/>
          <w:sz w:val="24"/>
          <w:szCs w:val="24"/>
          <w:lang w:val="en-US"/>
        </w:rPr>
      </w:pPr>
      <w:proofErr w:type="spellStart"/>
      <w:r w:rsidRPr="00663598">
        <w:rPr>
          <w:rFonts w:asciiTheme="majorBidi" w:hAnsiTheme="majorBidi" w:cstheme="majorBidi"/>
          <w:sz w:val="24"/>
          <w:szCs w:val="24"/>
          <w:lang w:val="en-US"/>
        </w:rPr>
        <w:lastRenderedPageBreak/>
        <w:t>Alagarsamy</w:t>
      </w:r>
      <w:proofErr w:type="spellEnd"/>
      <w:r w:rsidRPr="00663598">
        <w:rPr>
          <w:rFonts w:asciiTheme="majorBidi" w:hAnsiTheme="majorBidi" w:cstheme="majorBidi"/>
          <w:sz w:val="24"/>
          <w:szCs w:val="24"/>
          <w:lang w:val="en-US"/>
        </w:rPr>
        <w:t xml:space="preserve">, S., &amp; </w:t>
      </w:r>
      <w:proofErr w:type="spellStart"/>
      <w:r w:rsidRPr="00663598">
        <w:rPr>
          <w:rFonts w:asciiTheme="majorBidi" w:hAnsiTheme="majorBidi" w:cstheme="majorBidi"/>
          <w:sz w:val="24"/>
          <w:szCs w:val="24"/>
          <w:lang w:val="en-US"/>
        </w:rPr>
        <w:t>Mehrolia</w:t>
      </w:r>
      <w:proofErr w:type="spellEnd"/>
      <w:r w:rsidRPr="00663598">
        <w:rPr>
          <w:rFonts w:asciiTheme="majorBidi" w:hAnsiTheme="majorBidi" w:cstheme="majorBidi"/>
          <w:sz w:val="24"/>
          <w:szCs w:val="24"/>
          <w:lang w:val="en-US"/>
        </w:rPr>
        <w:t xml:space="preserve">, S. (2023). Exploration de la </w:t>
      </w:r>
      <w:proofErr w:type="spellStart"/>
      <w:r w:rsidRPr="00663598">
        <w:rPr>
          <w:rFonts w:asciiTheme="majorBidi" w:hAnsiTheme="majorBidi" w:cstheme="majorBidi"/>
          <w:sz w:val="24"/>
          <w:szCs w:val="24"/>
          <w:lang w:val="en-US"/>
        </w:rPr>
        <w:t>confiance</w:t>
      </w:r>
      <w:proofErr w:type="spellEnd"/>
      <w:r w:rsidRPr="00663598">
        <w:rPr>
          <w:rFonts w:asciiTheme="majorBidi" w:hAnsiTheme="majorBidi" w:cstheme="majorBidi"/>
          <w:sz w:val="24"/>
          <w:szCs w:val="24"/>
          <w:lang w:val="en-US"/>
        </w:rPr>
        <w:t xml:space="preserve"> </w:t>
      </w:r>
      <w:proofErr w:type="spellStart"/>
      <w:r w:rsidRPr="00663598">
        <w:rPr>
          <w:rFonts w:asciiTheme="majorBidi" w:hAnsiTheme="majorBidi" w:cstheme="majorBidi"/>
          <w:sz w:val="24"/>
          <w:szCs w:val="24"/>
          <w:lang w:val="en-US"/>
        </w:rPr>
        <w:t>envers</w:t>
      </w:r>
      <w:proofErr w:type="spellEnd"/>
      <w:r w:rsidRPr="00663598">
        <w:rPr>
          <w:rFonts w:asciiTheme="majorBidi" w:hAnsiTheme="majorBidi" w:cstheme="majorBidi"/>
          <w:sz w:val="24"/>
          <w:szCs w:val="24"/>
          <w:lang w:val="en-US"/>
        </w:rPr>
        <w:t xml:space="preserve"> les </w:t>
      </w:r>
      <w:proofErr w:type="spellStart"/>
      <w:r w:rsidRPr="00663598">
        <w:rPr>
          <w:rFonts w:asciiTheme="majorBidi" w:hAnsiTheme="majorBidi" w:cstheme="majorBidi"/>
          <w:sz w:val="24"/>
          <w:szCs w:val="24"/>
          <w:lang w:val="en-US"/>
        </w:rPr>
        <w:t>chatbots</w:t>
      </w:r>
      <w:proofErr w:type="spellEnd"/>
      <w:r w:rsidRPr="00663598">
        <w:rPr>
          <w:rFonts w:asciiTheme="majorBidi" w:hAnsiTheme="majorBidi" w:cstheme="majorBidi"/>
          <w:sz w:val="24"/>
          <w:szCs w:val="24"/>
          <w:lang w:val="en-US"/>
        </w:rPr>
        <w:t xml:space="preserve">: </w:t>
      </w:r>
      <w:proofErr w:type="spellStart"/>
      <w:r w:rsidRPr="00663598">
        <w:rPr>
          <w:rFonts w:asciiTheme="majorBidi" w:hAnsiTheme="majorBidi" w:cstheme="majorBidi"/>
          <w:sz w:val="24"/>
          <w:szCs w:val="24"/>
          <w:lang w:val="en-US"/>
        </w:rPr>
        <w:t>antécédents</w:t>
      </w:r>
      <w:proofErr w:type="spellEnd"/>
      <w:r w:rsidRPr="00663598">
        <w:rPr>
          <w:rFonts w:asciiTheme="majorBidi" w:hAnsiTheme="majorBidi" w:cstheme="majorBidi"/>
          <w:sz w:val="24"/>
          <w:szCs w:val="24"/>
          <w:lang w:val="en-US"/>
        </w:rPr>
        <w:t xml:space="preserve"> et </w:t>
      </w:r>
      <w:proofErr w:type="spellStart"/>
      <w:r w:rsidRPr="00663598">
        <w:rPr>
          <w:rFonts w:asciiTheme="majorBidi" w:hAnsiTheme="majorBidi" w:cstheme="majorBidi"/>
          <w:sz w:val="24"/>
          <w:szCs w:val="24"/>
          <w:lang w:val="en-US"/>
        </w:rPr>
        <w:t>résultats</w:t>
      </w:r>
      <w:proofErr w:type="spellEnd"/>
      <w:r w:rsidRPr="00663598">
        <w:rPr>
          <w:rFonts w:asciiTheme="majorBidi" w:hAnsiTheme="majorBidi" w:cstheme="majorBidi"/>
          <w:sz w:val="24"/>
          <w:szCs w:val="24"/>
          <w:lang w:val="en-US"/>
        </w:rPr>
        <w:t xml:space="preserve"> </w:t>
      </w:r>
      <w:proofErr w:type="spellStart"/>
      <w:r w:rsidRPr="00663598">
        <w:rPr>
          <w:rFonts w:asciiTheme="majorBidi" w:hAnsiTheme="majorBidi" w:cstheme="majorBidi"/>
          <w:sz w:val="24"/>
          <w:szCs w:val="24"/>
          <w:lang w:val="en-US"/>
        </w:rPr>
        <w:t>comportementaux</w:t>
      </w:r>
      <w:proofErr w:type="spellEnd"/>
      <w:r w:rsidRPr="00663598">
        <w:rPr>
          <w:rFonts w:asciiTheme="majorBidi" w:hAnsiTheme="majorBidi" w:cstheme="majorBidi"/>
          <w:sz w:val="24"/>
          <w:szCs w:val="24"/>
          <w:lang w:val="en-US"/>
        </w:rPr>
        <w:t>. </w:t>
      </w:r>
      <w:proofErr w:type="spellStart"/>
      <w:r w:rsidRPr="00663598">
        <w:rPr>
          <w:rFonts w:asciiTheme="majorBidi" w:hAnsiTheme="majorBidi" w:cstheme="majorBidi"/>
          <w:i/>
          <w:iCs/>
          <w:sz w:val="24"/>
          <w:szCs w:val="24"/>
          <w:lang w:val="en-US"/>
        </w:rPr>
        <w:t>Heliyon</w:t>
      </w:r>
      <w:proofErr w:type="spellEnd"/>
      <w:r w:rsidRPr="00663598">
        <w:rPr>
          <w:rFonts w:asciiTheme="majorBidi" w:hAnsiTheme="majorBidi" w:cstheme="majorBidi"/>
          <w:i/>
          <w:iCs/>
          <w:sz w:val="24"/>
          <w:szCs w:val="24"/>
          <w:lang w:val="en-US"/>
        </w:rPr>
        <w:t>, 9</w:t>
      </w:r>
      <w:r w:rsidRPr="00663598">
        <w:rPr>
          <w:rFonts w:asciiTheme="majorBidi" w:hAnsiTheme="majorBidi" w:cstheme="majorBidi"/>
          <w:sz w:val="24"/>
          <w:szCs w:val="24"/>
          <w:lang w:val="en-US"/>
        </w:rPr>
        <w:t> (5), e160174.</w:t>
      </w:r>
    </w:p>
    <w:p w14:paraId="036A6160" w14:textId="1E8AD900" w:rsidR="00663598" w:rsidRPr="00663598" w:rsidRDefault="00663598" w:rsidP="00663598">
      <w:pPr>
        <w:autoSpaceDE w:val="0"/>
        <w:autoSpaceDN w:val="0"/>
        <w:adjustRightInd w:val="0"/>
        <w:ind w:left="360" w:hanging="360"/>
        <w:rPr>
          <w:rFonts w:asciiTheme="majorBidi" w:hAnsiTheme="majorBidi" w:cstheme="majorBidi"/>
          <w:sz w:val="24"/>
          <w:szCs w:val="24"/>
          <w:lang w:val="en-US"/>
        </w:rPr>
      </w:pPr>
      <w:proofErr w:type="spellStart"/>
      <w:r w:rsidRPr="00663598">
        <w:rPr>
          <w:rFonts w:asciiTheme="majorBidi" w:hAnsiTheme="majorBidi" w:cstheme="majorBidi"/>
          <w:sz w:val="24"/>
          <w:szCs w:val="24"/>
          <w:lang w:val="en-US"/>
        </w:rPr>
        <w:t>Alloza</w:t>
      </w:r>
      <w:proofErr w:type="spellEnd"/>
      <w:r w:rsidRPr="00663598">
        <w:rPr>
          <w:rFonts w:asciiTheme="majorBidi" w:hAnsiTheme="majorBidi" w:cstheme="majorBidi"/>
          <w:sz w:val="24"/>
          <w:szCs w:val="24"/>
          <w:lang w:val="en-US"/>
        </w:rPr>
        <w:t xml:space="preserve">, B. (2008). </w:t>
      </w:r>
      <w:proofErr w:type="spellStart"/>
      <w:r w:rsidRPr="00663598">
        <w:rPr>
          <w:rFonts w:asciiTheme="majorBidi" w:hAnsiTheme="majorBidi" w:cstheme="majorBidi"/>
          <w:sz w:val="24"/>
          <w:szCs w:val="24"/>
          <w:lang w:val="en-US"/>
        </w:rPr>
        <w:t>L'identité</w:t>
      </w:r>
      <w:proofErr w:type="spellEnd"/>
      <w:r w:rsidRPr="00663598">
        <w:rPr>
          <w:rFonts w:asciiTheme="majorBidi" w:hAnsiTheme="majorBidi" w:cstheme="majorBidi"/>
          <w:sz w:val="24"/>
          <w:szCs w:val="24"/>
          <w:lang w:val="en-US"/>
        </w:rPr>
        <w:t xml:space="preserve"> des marques de services: comment la </w:t>
      </w:r>
      <w:proofErr w:type="spellStart"/>
      <w:r w:rsidRPr="00663598">
        <w:rPr>
          <w:rFonts w:asciiTheme="majorBidi" w:hAnsiTheme="majorBidi" w:cstheme="majorBidi"/>
          <w:sz w:val="24"/>
          <w:szCs w:val="24"/>
          <w:lang w:val="en-US"/>
        </w:rPr>
        <w:t>personnalité</w:t>
      </w:r>
      <w:proofErr w:type="spellEnd"/>
      <w:r w:rsidRPr="00663598">
        <w:rPr>
          <w:rFonts w:asciiTheme="majorBidi" w:hAnsiTheme="majorBidi" w:cstheme="majorBidi"/>
          <w:sz w:val="24"/>
          <w:szCs w:val="24"/>
          <w:lang w:val="en-US"/>
        </w:rPr>
        <w:t xml:space="preserve"> de la marque influences la </w:t>
      </w:r>
      <w:proofErr w:type="spellStart"/>
      <w:r w:rsidRPr="00663598">
        <w:rPr>
          <w:rFonts w:asciiTheme="majorBidi" w:hAnsiTheme="majorBidi" w:cstheme="majorBidi"/>
          <w:sz w:val="24"/>
          <w:szCs w:val="24"/>
          <w:lang w:val="en-US"/>
        </w:rPr>
        <w:t>fidélité</w:t>
      </w:r>
      <w:proofErr w:type="spellEnd"/>
      <w:r w:rsidRPr="00663598">
        <w:rPr>
          <w:rFonts w:asciiTheme="majorBidi" w:hAnsiTheme="majorBidi" w:cstheme="majorBidi"/>
          <w:sz w:val="24"/>
          <w:szCs w:val="24"/>
          <w:lang w:val="en-US"/>
        </w:rPr>
        <w:t xml:space="preserve"> des clients. </w:t>
      </w:r>
      <w:r w:rsidRPr="00663598">
        <w:rPr>
          <w:rFonts w:asciiTheme="majorBidi" w:hAnsiTheme="majorBidi" w:cstheme="majorBidi"/>
          <w:i/>
          <w:iCs/>
          <w:sz w:val="24"/>
          <w:szCs w:val="24"/>
          <w:lang w:val="en-US"/>
        </w:rPr>
        <w:t>Journal of Brand Management, 16</w:t>
      </w:r>
      <w:r w:rsidRPr="00663598">
        <w:rPr>
          <w:rFonts w:asciiTheme="majorBidi" w:hAnsiTheme="majorBidi" w:cstheme="majorBidi"/>
          <w:sz w:val="24"/>
          <w:szCs w:val="24"/>
          <w:lang w:val="en-US"/>
        </w:rPr>
        <w:t> (5), 320</w:t>
      </w:r>
      <w:r w:rsidRPr="00663598">
        <w:rPr>
          <w:rFonts w:asciiTheme="majorBidi" w:hAnsiTheme="majorBidi" w:cstheme="majorBidi"/>
          <w:sz w:val="24"/>
          <w:szCs w:val="24"/>
          <w:lang w:val="en-US"/>
        </w:rPr>
        <w:noBreakHyphen/>
        <w:t>332.</w:t>
      </w:r>
    </w:p>
    <w:p w14:paraId="23265F0B" w14:textId="77777777" w:rsidR="00663598" w:rsidRPr="00663598" w:rsidRDefault="00663598" w:rsidP="00663598">
      <w:pPr>
        <w:autoSpaceDE w:val="0"/>
        <w:autoSpaceDN w:val="0"/>
        <w:adjustRightInd w:val="0"/>
        <w:ind w:left="360" w:hanging="360"/>
        <w:rPr>
          <w:rFonts w:asciiTheme="majorBidi" w:hAnsiTheme="majorBidi" w:cstheme="majorBidi"/>
          <w:sz w:val="24"/>
          <w:szCs w:val="24"/>
          <w:lang w:val="en-US"/>
        </w:rPr>
      </w:pPr>
      <w:proofErr w:type="spellStart"/>
      <w:r w:rsidRPr="00663598">
        <w:rPr>
          <w:rFonts w:asciiTheme="majorBidi" w:hAnsiTheme="majorBidi" w:cstheme="majorBidi"/>
          <w:sz w:val="24"/>
          <w:szCs w:val="24"/>
          <w:lang w:val="en-US"/>
        </w:rPr>
        <w:t>Biedenbach</w:t>
      </w:r>
      <w:proofErr w:type="spellEnd"/>
      <w:r w:rsidRPr="00663598">
        <w:rPr>
          <w:rFonts w:asciiTheme="majorBidi" w:hAnsiTheme="majorBidi" w:cstheme="majorBidi"/>
          <w:sz w:val="24"/>
          <w:szCs w:val="24"/>
          <w:lang w:val="en-US"/>
        </w:rPr>
        <w:t xml:space="preserve">, G., &amp; </w:t>
      </w:r>
      <w:proofErr w:type="spellStart"/>
      <w:r w:rsidRPr="00663598">
        <w:rPr>
          <w:rFonts w:asciiTheme="majorBidi" w:hAnsiTheme="majorBidi" w:cstheme="majorBidi"/>
          <w:sz w:val="24"/>
          <w:szCs w:val="24"/>
          <w:lang w:val="en-US"/>
        </w:rPr>
        <w:t>Marell</w:t>
      </w:r>
      <w:proofErr w:type="spellEnd"/>
      <w:r w:rsidRPr="00663598">
        <w:rPr>
          <w:rFonts w:asciiTheme="majorBidi" w:hAnsiTheme="majorBidi" w:cstheme="majorBidi"/>
          <w:sz w:val="24"/>
          <w:szCs w:val="24"/>
          <w:lang w:val="en-US"/>
        </w:rPr>
        <w:t xml:space="preserve">, A. (2010). </w:t>
      </w:r>
      <w:proofErr w:type="spellStart"/>
      <w:r w:rsidRPr="00663598">
        <w:rPr>
          <w:rFonts w:asciiTheme="majorBidi" w:hAnsiTheme="majorBidi" w:cstheme="majorBidi"/>
          <w:sz w:val="24"/>
          <w:szCs w:val="24"/>
          <w:lang w:val="en-US"/>
        </w:rPr>
        <w:t>L'engagement</w:t>
      </w:r>
      <w:proofErr w:type="spellEnd"/>
      <w:r w:rsidRPr="00663598">
        <w:rPr>
          <w:rFonts w:asciiTheme="majorBidi" w:hAnsiTheme="majorBidi" w:cstheme="majorBidi"/>
          <w:sz w:val="24"/>
          <w:szCs w:val="24"/>
          <w:lang w:val="en-US"/>
        </w:rPr>
        <w:t xml:space="preserve"> client et le </w:t>
      </w:r>
      <w:proofErr w:type="spellStart"/>
      <w:r w:rsidRPr="00663598">
        <w:rPr>
          <w:rFonts w:asciiTheme="majorBidi" w:hAnsiTheme="majorBidi" w:cstheme="majorBidi"/>
          <w:sz w:val="24"/>
          <w:szCs w:val="24"/>
          <w:lang w:val="en-US"/>
        </w:rPr>
        <w:t>développement</w:t>
      </w:r>
      <w:proofErr w:type="spellEnd"/>
      <w:r w:rsidRPr="00663598">
        <w:rPr>
          <w:rFonts w:asciiTheme="majorBidi" w:hAnsiTheme="majorBidi" w:cstheme="majorBidi"/>
          <w:sz w:val="24"/>
          <w:szCs w:val="24"/>
          <w:lang w:val="en-US"/>
        </w:rPr>
        <w:t xml:space="preserve"> de </w:t>
      </w:r>
      <w:proofErr w:type="spellStart"/>
      <w:r w:rsidRPr="00663598">
        <w:rPr>
          <w:rFonts w:asciiTheme="majorBidi" w:hAnsiTheme="majorBidi" w:cstheme="majorBidi"/>
          <w:sz w:val="24"/>
          <w:szCs w:val="24"/>
          <w:lang w:val="en-US"/>
        </w:rPr>
        <w:t>l'attitude</w:t>
      </w:r>
      <w:proofErr w:type="spellEnd"/>
      <w:r w:rsidRPr="00663598">
        <w:rPr>
          <w:rFonts w:asciiTheme="majorBidi" w:hAnsiTheme="majorBidi" w:cstheme="majorBidi"/>
          <w:sz w:val="24"/>
          <w:szCs w:val="24"/>
          <w:lang w:val="en-US"/>
        </w:rPr>
        <w:t xml:space="preserve"> </w:t>
      </w:r>
      <w:proofErr w:type="spellStart"/>
      <w:r w:rsidRPr="00663598">
        <w:rPr>
          <w:rFonts w:asciiTheme="majorBidi" w:hAnsiTheme="majorBidi" w:cstheme="majorBidi"/>
          <w:sz w:val="24"/>
          <w:szCs w:val="24"/>
          <w:lang w:val="en-US"/>
        </w:rPr>
        <w:t>envers</w:t>
      </w:r>
      <w:proofErr w:type="spellEnd"/>
      <w:r w:rsidRPr="00663598">
        <w:rPr>
          <w:rFonts w:asciiTheme="majorBidi" w:hAnsiTheme="majorBidi" w:cstheme="majorBidi"/>
          <w:sz w:val="24"/>
          <w:szCs w:val="24"/>
          <w:lang w:val="en-US"/>
        </w:rPr>
        <w:t xml:space="preserve"> la marque grâce aux </w:t>
      </w:r>
      <w:proofErr w:type="spellStart"/>
      <w:r w:rsidRPr="00663598">
        <w:rPr>
          <w:rFonts w:asciiTheme="majorBidi" w:hAnsiTheme="majorBidi" w:cstheme="majorBidi"/>
          <w:sz w:val="24"/>
          <w:szCs w:val="24"/>
          <w:lang w:val="en-US"/>
        </w:rPr>
        <w:t>médias</w:t>
      </w:r>
      <w:proofErr w:type="spellEnd"/>
      <w:r w:rsidRPr="00663598">
        <w:rPr>
          <w:rFonts w:asciiTheme="majorBidi" w:hAnsiTheme="majorBidi" w:cstheme="majorBidi"/>
          <w:sz w:val="24"/>
          <w:szCs w:val="24"/>
          <w:lang w:val="en-US"/>
        </w:rPr>
        <w:t xml:space="preserve"> </w:t>
      </w:r>
      <w:proofErr w:type="spellStart"/>
      <w:r w:rsidRPr="00663598">
        <w:rPr>
          <w:rFonts w:asciiTheme="majorBidi" w:hAnsiTheme="majorBidi" w:cstheme="majorBidi"/>
          <w:sz w:val="24"/>
          <w:szCs w:val="24"/>
          <w:lang w:val="en-US"/>
        </w:rPr>
        <w:t>sociaux</w:t>
      </w:r>
      <w:proofErr w:type="spellEnd"/>
      <w:r w:rsidRPr="00663598">
        <w:rPr>
          <w:rFonts w:asciiTheme="majorBidi" w:hAnsiTheme="majorBidi" w:cstheme="majorBidi"/>
          <w:sz w:val="24"/>
          <w:szCs w:val="24"/>
          <w:lang w:val="en-US"/>
        </w:rPr>
        <w:t>. </w:t>
      </w:r>
      <w:r w:rsidRPr="00663598">
        <w:rPr>
          <w:rFonts w:asciiTheme="majorBidi" w:hAnsiTheme="majorBidi" w:cstheme="majorBidi"/>
          <w:i/>
          <w:iCs/>
          <w:sz w:val="24"/>
          <w:szCs w:val="24"/>
          <w:lang w:val="en-US"/>
        </w:rPr>
        <w:t>Journal of Business Research, 67</w:t>
      </w:r>
      <w:r w:rsidRPr="00663598">
        <w:rPr>
          <w:rFonts w:asciiTheme="majorBidi" w:hAnsiTheme="majorBidi" w:cstheme="majorBidi"/>
          <w:sz w:val="24"/>
          <w:szCs w:val="24"/>
          <w:lang w:val="en-US"/>
        </w:rPr>
        <w:t> (11), 2361</w:t>
      </w:r>
      <w:r w:rsidRPr="00663598">
        <w:rPr>
          <w:rFonts w:asciiTheme="majorBidi" w:hAnsiTheme="majorBidi" w:cstheme="majorBidi"/>
          <w:sz w:val="24"/>
          <w:szCs w:val="24"/>
          <w:lang w:val="en-US"/>
        </w:rPr>
        <w:noBreakHyphen/>
        <w:t>2368.</w:t>
      </w:r>
    </w:p>
    <w:p w14:paraId="1218E132" w14:textId="0A530F25" w:rsidR="00663598" w:rsidRPr="00663598" w:rsidRDefault="00663598" w:rsidP="00663598">
      <w:pPr>
        <w:autoSpaceDE w:val="0"/>
        <w:autoSpaceDN w:val="0"/>
        <w:adjustRightInd w:val="0"/>
        <w:ind w:left="360" w:hanging="360"/>
        <w:rPr>
          <w:rFonts w:asciiTheme="majorBidi" w:hAnsiTheme="majorBidi" w:cstheme="majorBidi"/>
          <w:sz w:val="24"/>
          <w:szCs w:val="24"/>
          <w:lang w:val="en-US"/>
        </w:rPr>
      </w:pPr>
      <w:proofErr w:type="spellStart"/>
      <w:r w:rsidRPr="00663598">
        <w:rPr>
          <w:rFonts w:asciiTheme="majorBidi" w:hAnsiTheme="majorBidi" w:cstheme="majorBidi"/>
          <w:sz w:val="24"/>
          <w:szCs w:val="24"/>
          <w:lang w:val="en-US"/>
        </w:rPr>
        <w:t>Bonnin</w:t>
      </w:r>
      <w:proofErr w:type="spellEnd"/>
      <w:r w:rsidRPr="00663598">
        <w:rPr>
          <w:rFonts w:asciiTheme="majorBidi" w:hAnsiTheme="majorBidi" w:cstheme="majorBidi"/>
          <w:sz w:val="24"/>
          <w:szCs w:val="24"/>
          <w:lang w:val="en-US"/>
        </w:rPr>
        <w:t xml:space="preserve">, G. (2006). </w:t>
      </w:r>
      <w:proofErr w:type="spellStart"/>
      <w:r w:rsidRPr="00663598">
        <w:rPr>
          <w:rFonts w:asciiTheme="majorBidi" w:hAnsiTheme="majorBidi" w:cstheme="majorBidi"/>
          <w:sz w:val="24"/>
          <w:szCs w:val="24"/>
          <w:lang w:val="en-US"/>
        </w:rPr>
        <w:t>Environnement</w:t>
      </w:r>
      <w:proofErr w:type="spellEnd"/>
      <w:r w:rsidRPr="00663598">
        <w:rPr>
          <w:rFonts w:asciiTheme="majorBidi" w:hAnsiTheme="majorBidi" w:cstheme="majorBidi"/>
          <w:sz w:val="24"/>
          <w:szCs w:val="24"/>
          <w:lang w:val="en-US"/>
        </w:rPr>
        <w:t xml:space="preserve"> physique et </w:t>
      </w:r>
      <w:proofErr w:type="spellStart"/>
      <w:r w:rsidRPr="00663598">
        <w:rPr>
          <w:rFonts w:asciiTheme="majorBidi" w:hAnsiTheme="majorBidi" w:cstheme="majorBidi"/>
          <w:sz w:val="24"/>
          <w:szCs w:val="24"/>
          <w:lang w:val="en-US"/>
        </w:rPr>
        <w:t>expérience</w:t>
      </w:r>
      <w:proofErr w:type="spellEnd"/>
      <w:r w:rsidRPr="00663598">
        <w:rPr>
          <w:rFonts w:asciiTheme="majorBidi" w:hAnsiTheme="majorBidi" w:cstheme="majorBidi"/>
          <w:sz w:val="24"/>
          <w:szCs w:val="24"/>
          <w:lang w:val="en-US"/>
        </w:rPr>
        <w:t xml:space="preserve"> de service: un </w:t>
      </w:r>
      <w:proofErr w:type="spellStart"/>
      <w:r w:rsidRPr="00663598">
        <w:rPr>
          <w:rFonts w:asciiTheme="majorBidi" w:hAnsiTheme="majorBidi" w:cstheme="majorBidi"/>
          <w:sz w:val="24"/>
          <w:szCs w:val="24"/>
          <w:lang w:val="en-US"/>
        </w:rPr>
        <w:t>modèle</w:t>
      </w:r>
      <w:proofErr w:type="spellEnd"/>
      <w:r w:rsidRPr="00663598">
        <w:rPr>
          <w:rFonts w:asciiTheme="majorBidi" w:hAnsiTheme="majorBidi" w:cstheme="majorBidi"/>
          <w:sz w:val="24"/>
          <w:szCs w:val="24"/>
          <w:lang w:val="en-US"/>
        </w:rPr>
        <w:t xml:space="preserve"> </w:t>
      </w:r>
      <w:proofErr w:type="spellStart"/>
      <w:r w:rsidRPr="00663598">
        <w:rPr>
          <w:rFonts w:asciiTheme="majorBidi" w:hAnsiTheme="majorBidi" w:cstheme="majorBidi"/>
          <w:sz w:val="24"/>
          <w:szCs w:val="24"/>
          <w:lang w:val="en-US"/>
        </w:rPr>
        <w:t>basé</w:t>
      </w:r>
      <w:proofErr w:type="spellEnd"/>
      <w:r w:rsidRPr="00663598">
        <w:rPr>
          <w:rFonts w:asciiTheme="majorBidi" w:hAnsiTheme="majorBidi" w:cstheme="majorBidi"/>
          <w:sz w:val="24"/>
          <w:szCs w:val="24"/>
          <w:lang w:val="en-US"/>
        </w:rPr>
        <w:t xml:space="preserve"> sur </w:t>
      </w:r>
      <w:proofErr w:type="spellStart"/>
      <w:r w:rsidRPr="00663598">
        <w:rPr>
          <w:rFonts w:asciiTheme="majorBidi" w:hAnsiTheme="majorBidi" w:cstheme="majorBidi"/>
          <w:sz w:val="24"/>
          <w:szCs w:val="24"/>
          <w:lang w:val="en-US"/>
        </w:rPr>
        <w:t>l'appropriation</w:t>
      </w:r>
      <w:proofErr w:type="spellEnd"/>
      <w:r w:rsidRPr="00663598">
        <w:rPr>
          <w:rFonts w:asciiTheme="majorBidi" w:hAnsiTheme="majorBidi" w:cstheme="majorBidi"/>
          <w:sz w:val="24"/>
          <w:szCs w:val="24"/>
          <w:lang w:val="en-US"/>
        </w:rPr>
        <w:t>. </w:t>
      </w:r>
      <w:r w:rsidRPr="00663598">
        <w:rPr>
          <w:rFonts w:asciiTheme="majorBidi" w:hAnsiTheme="majorBidi" w:cstheme="majorBidi"/>
          <w:i/>
          <w:iCs/>
          <w:sz w:val="24"/>
          <w:szCs w:val="24"/>
          <w:lang w:val="en-US"/>
        </w:rPr>
        <w:t>Journal of Services Research, 6</w:t>
      </w:r>
      <w:r w:rsidRPr="00663598">
        <w:rPr>
          <w:rFonts w:asciiTheme="majorBidi" w:hAnsiTheme="majorBidi" w:cstheme="majorBidi"/>
          <w:sz w:val="24"/>
          <w:szCs w:val="24"/>
          <w:lang w:val="en-US"/>
        </w:rPr>
        <w:t>, 45</w:t>
      </w:r>
      <w:r w:rsidRPr="00663598">
        <w:rPr>
          <w:rFonts w:asciiTheme="majorBidi" w:hAnsiTheme="majorBidi" w:cstheme="majorBidi"/>
          <w:sz w:val="24"/>
          <w:szCs w:val="24"/>
          <w:lang w:val="en-US"/>
        </w:rPr>
        <w:noBreakHyphen/>
        <w:t>65.</w:t>
      </w:r>
    </w:p>
    <w:p w14:paraId="5F83F77B" w14:textId="0F75A788" w:rsidR="00663598" w:rsidRPr="00663598" w:rsidRDefault="00663598" w:rsidP="00663598">
      <w:pPr>
        <w:autoSpaceDE w:val="0"/>
        <w:autoSpaceDN w:val="0"/>
        <w:adjustRightInd w:val="0"/>
        <w:ind w:left="360" w:hanging="360"/>
        <w:rPr>
          <w:rFonts w:asciiTheme="majorBidi" w:hAnsiTheme="majorBidi" w:cstheme="majorBidi"/>
          <w:sz w:val="24"/>
          <w:szCs w:val="24"/>
          <w:lang w:val="en-US"/>
        </w:rPr>
      </w:pPr>
      <w:r w:rsidRPr="00663598">
        <w:rPr>
          <w:rFonts w:asciiTheme="majorBidi" w:hAnsiTheme="majorBidi" w:cstheme="majorBidi"/>
          <w:sz w:val="24"/>
          <w:szCs w:val="24"/>
          <w:lang w:val="en-US"/>
        </w:rPr>
        <w:t xml:space="preserve">Brown, I., &amp; </w:t>
      </w:r>
      <w:proofErr w:type="spellStart"/>
      <w:r w:rsidRPr="00663598">
        <w:rPr>
          <w:rFonts w:asciiTheme="majorBidi" w:hAnsiTheme="majorBidi" w:cstheme="majorBidi"/>
          <w:sz w:val="24"/>
          <w:szCs w:val="24"/>
          <w:lang w:val="en-US"/>
        </w:rPr>
        <w:t>Jayakody</w:t>
      </w:r>
      <w:proofErr w:type="spellEnd"/>
      <w:r w:rsidRPr="00663598">
        <w:rPr>
          <w:rFonts w:asciiTheme="majorBidi" w:hAnsiTheme="majorBidi" w:cstheme="majorBidi"/>
          <w:sz w:val="24"/>
          <w:szCs w:val="24"/>
          <w:lang w:val="en-US"/>
        </w:rPr>
        <w:t xml:space="preserve">, R. (2008). </w:t>
      </w:r>
      <w:proofErr w:type="spellStart"/>
      <w:r w:rsidRPr="00663598">
        <w:rPr>
          <w:rFonts w:asciiTheme="majorBidi" w:hAnsiTheme="majorBidi" w:cstheme="majorBidi"/>
          <w:sz w:val="24"/>
          <w:szCs w:val="24"/>
          <w:lang w:val="en-US"/>
        </w:rPr>
        <w:t>Succès</w:t>
      </w:r>
      <w:proofErr w:type="spellEnd"/>
      <w:r w:rsidRPr="00663598">
        <w:rPr>
          <w:rFonts w:asciiTheme="majorBidi" w:hAnsiTheme="majorBidi" w:cstheme="majorBidi"/>
          <w:sz w:val="24"/>
          <w:szCs w:val="24"/>
          <w:lang w:val="en-US"/>
        </w:rPr>
        <w:t xml:space="preserve"> du commerce </w:t>
      </w:r>
      <w:proofErr w:type="spellStart"/>
      <w:r w:rsidRPr="00663598">
        <w:rPr>
          <w:rFonts w:asciiTheme="majorBidi" w:hAnsiTheme="majorBidi" w:cstheme="majorBidi"/>
          <w:sz w:val="24"/>
          <w:szCs w:val="24"/>
          <w:lang w:val="en-US"/>
        </w:rPr>
        <w:t>électronique</w:t>
      </w:r>
      <w:proofErr w:type="spellEnd"/>
      <w:r w:rsidRPr="00663598">
        <w:rPr>
          <w:rFonts w:asciiTheme="majorBidi" w:hAnsiTheme="majorBidi" w:cstheme="majorBidi"/>
          <w:sz w:val="24"/>
          <w:szCs w:val="24"/>
          <w:lang w:val="en-US"/>
        </w:rPr>
        <w:t xml:space="preserve"> B2C: test et validation d'un </w:t>
      </w:r>
      <w:proofErr w:type="spellStart"/>
      <w:r w:rsidRPr="00663598">
        <w:rPr>
          <w:rFonts w:asciiTheme="majorBidi" w:hAnsiTheme="majorBidi" w:cstheme="majorBidi"/>
          <w:sz w:val="24"/>
          <w:szCs w:val="24"/>
          <w:lang w:val="en-US"/>
        </w:rPr>
        <w:t>modèle</w:t>
      </w:r>
      <w:proofErr w:type="spellEnd"/>
      <w:r w:rsidRPr="00663598">
        <w:rPr>
          <w:rFonts w:asciiTheme="majorBidi" w:hAnsiTheme="majorBidi" w:cstheme="majorBidi"/>
          <w:sz w:val="24"/>
          <w:szCs w:val="24"/>
          <w:lang w:val="en-US"/>
        </w:rPr>
        <w:t xml:space="preserve"> </w:t>
      </w:r>
      <w:proofErr w:type="spellStart"/>
      <w:r w:rsidRPr="00663598">
        <w:rPr>
          <w:rFonts w:asciiTheme="majorBidi" w:hAnsiTheme="majorBidi" w:cstheme="majorBidi"/>
          <w:sz w:val="24"/>
          <w:szCs w:val="24"/>
          <w:lang w:val="en-US"/>
        </w:rPr>
        <w:t>conceptuel</w:t>
      </w:r>
      <w:proofErr w:type="spellEnd"/>
      <w:r w:rsidRPr="00663598">
        <w:rPr>
          <w:rFonts w:asciiTheme="majorBidi" w:hAnsiTheme="majorBidi" w:cstheme="majorBidi"/>
          <w:sz w:val="24"/>
          <w:szCs w:val="24"/>
          <w:lang w:val="en-US"/>
        </w:rPr>
        <w:t xml:space="preserve"> </w:t>
      </w:r>
      <w:proofErr w:type="spellStart"/>
      <w:r w:rsidRPr="00663598">
        <w:rPr>
          <w:rFonts w:asciiTheme="majorBidi" w:hAnsiTheme="majorBidi" w:cstheme="majorBidi"/>
          <w:sz w:val="24"/>
          <w:szCs w:val="24"/>
          <w:lang w:val="en-US"/>
        </w:rPr>
        <w:t>révisé</w:t>
      </w:r>
      <w:proofErr w:type="spellEnd"/>
      <w:r w:rsidRPr="00663598">
        <w:rPr>
          <w:rFonts w:asciiTheme="majorBidi" w:hAnsiTheme="majorBidi" w:cstheme="majorBidi"/>
          <w:sz w:val="24"/>
          <w:szCs w:val="24"/>
          <w:lang w:val="en-US"/>
        </w:rPr>
        <w:t>. </w:t>
      </w:r>
      <w:r w:rsidRPr="00663598">
        <w:rPr>
          <w:rFonts w:asciiTheme="majorBidi" w:hAnsiTheme="majorBidi" w:cstheme="majorBidi"/>
          <w:i/>
          <w:iCs/>
          <w:sz w:val="24"/>
          <w:szCs w:val="24"/>
          <w:lang w:val="en-US"/>
        </w:rPr>
        <w:t>The Electronic Journal of Information Systems Evaluation, 11</w:t>
      </w:r>
      <w:r w:rsidRPr="00663598">
        <w:rPr>
          <w:rFonts w:asciiTheme="majorBidi" w:hAnsiTheme="majorBidi" w:cstheme="majorBidi"/>
          <w:sz w:val="24"/>
          <w:szCs w:val="24"/>
          <w:lang w:val="en-US"/>
        </w:rPr>
        <w:t> (3), 167</w:t>
      </w:r>
      <w:r w:rsidRPr="00663598">
        <w:rPr>
          <w:rFonts w:asciiTheme="majorBidi" w:hAnsiTheme="majorBidi" w:cstheme="majorBidi"/>
          <w:sz w:val="24"/>
          <w:szCs w:val="24"/>
          <w:lang w:val="en-US"/>
        </w:rPr>
        <w:noBreakHyphen/>
        <w:t>184.</w:t>
      </w:r>
    </w:p>
    <w:p w14:paraId="64BA0BFD" w14:textId="262DC93E" w:rsidR="00663598" w:rsidRPr="00663598" w:rsidRDefault="00663598" w:rsidP="00663598">
      <w:pPr>
        <w:autoSpaceDE w:val="0"/>
        <w:autoSpaceDN w:val="0"/>
        <w:adjustRightInd w:val="0"/>
        <w:ind w:left="360" w:hanging="360"/>
        <w:rPr>
          <w:rFonts w:asciiTheme="majorBidi" w:hAnsiTheme="majorBidi" w:cstheme="majorBidi"/>
          <w:sz w:val="24"/>
          <w:szCs w:val="24"/>
          <w:lang w:val="en-US"/>
        </w:rPr>
      </w:pPr>
      <w:r w:rsidRPr="00663598">
        <w:rPr>
          <w:rFonts w:asciiTheme="majorBidi" w:hAnsiTheme="majorBidi" w:cstheme="majorBidi"/>
          <w:sz w:val="24"/>
          <w:szCs w:val="24"/>
          <w:lang w:val="en-US"/>
        </w:rPr>
        <w:t xml:space="preserve">Chen, H., et al. (2017). Un </w:t>
      </w:r>
      <w:proofErr w:type="spellStart"/>
      <w:r w:rsidRPr="00663598">
        <w:rPr>
          <w:rFonts w:asciiTheme="majorBidi" w:hAnsiTheme="majorBidi" w:cstheme="majorBidi"/>
          <w:sz w:val="24"/>
          <w:szCs w:val="24"/>
          <w:lang w:val="en-US"/>
        </w:rPr>
        <w:t>aperçu</w:t>
      </w:r>
      <w:proofErr w:type="spellEnd"/>
      <w:r w:rsidRPr="00663598">
        <w:rPr>
          <w:rFonts w:asciiTheme="majorBidi" w:hAnsiTheme="majorBidi" w:cstheme="majorBidi"/>
          <w:sz w:val="24"/>
          <w:szCs w:val="24"/>
          <w:lang w:val="en-US"/>
        </w:rPr>
        <w:t xml:space="preserve"> des </w:t>
      </w:r>
      <w:proofErr w:type="spellStart"/>
      <w:r w:rsidRPr="00663598">
        <w:rPr>
          <w:rFonts w:asciiTheme="majorBidi" w:hAnsiTheme="majorBidi" w:cstheme="majorBidi"/>
          <w:sz w:val="24"/>
          <w:szCs w:val="24"/>
          <w:lang w:val="en-US"/>
        </w:rPr>
        <w:t>systèmes</w:t>
      </w:r>
      <w:proofErr w:type="spellEnd"/>
      <w:r w:rsidRPr="00663598">
        <w:rPr>
          <w:rFonts w:asciiTheme="majorBidi" w:hAnsiTheme="majorBidi" w:cstheme="majorBidi"/>
          <w:sz w:val="24"/>
          <w:szCs w:val="24"/>
          <w:lang w:val="en-US"/>
        </w:rPr>
        <w:t xml:space="preserve"> de dialogue: </w:t>
      </w:r>
      <w:proofErr w:type="spellStart"/>
      <w:r w:rsidRPr="00663598">
        <w:rPr>
          <w:rFonts w:asciiTheme="majorBidi" w:hAnsiTheme="majorBidi" w:cstheme="majorBidi"/>
          <w:sz w:val="24"/>
          <w:szCs w:val="24"/>
          <w:lang w:val="en-US"/>
        </w:rPr>
        <w:t>avancées</w:t>
      </w:r>
      <w:proofErr w:type="spellEnd"/>
      <w:r w:rsidRPr="00663598">
        <w:rPr>
          <w:rFonts w:asciiTheme="majorBidi" w:hAnsiTheme="majorBidi" w:cstheme="majorBidi"/>
          <w:sz w:val="24"/>
          <w:szCs w:val="24"/>
          <w:lang w:val="en-US"/>
        </w:rPr>
        <w:t xml:space="preserve"> </w:t>
      </w:r>
      <w:proofErr w:type="spellStart"/>
      <w:r w:rsidRPr="00663598">
        <w:rPr>
          <w:rFonts w:asciiTheme="majorBidi" w:hAnsiTheme="majorBidi" w:cstheme="majorBidi"/>
          <w:sz w:val="24"/>
          <w:szCs w:val="24"/>
          <w:lang w:val="en-US"/>
        </w:rPr>
        <w:t>récentes</w:t>
      </w:r>
      <w:proofErr w:type="spellEnd"/>
      <w:r w:rsidRPr="00663598">
        <w:rPr>
          <w:rFonts w:asciiTheme="majorBidi" w:hAnsiTheme="majorBidi" w:cstheme="majorBidi"/>
          <w:sz w:val="24"/>
          <w:szCs w:val="24"/>
          <w:lang w:val="en-US"/>
        </w:rPr>
        <w:t xml:space="preserve"> et </w:t>
      </w:r>
      <w:proofErr w:type="spellStart"/>
      <w:r w:rsidRPr="00663598">
        <w:rPr>
          <w:rFonts w:asciiTheme="majorBidi" w:hAnsiTheme="majorBidi" w:cstheme="majorBidi"/>
          <w:sz w:val="24"/>
          <w:szCs w:val="24"/>
          <w:lang w:val="en-US"/>
        </w:rPr>
        <w:t>nouvelles</w:t>
      </w:r>
      <w:proofErr w:type="spellEnd"/>
      <w:r w:rsidRPr="00663598">
        <w:rPr>
          <w:rFonts w:asciiTheme="majorBidi" w:hAnsiTheme="majorBidi" w:cstheme="majorBidi"/>
          <w:sz w:val="24"/>
          <w:szCs w:val="24"/>
          <w:lang w:val="en-US"/>
        </w:rPr>
        <w:t xml:space="preserve"> </w:t>
      </w:r>
      <w:proofErr w:type="spellStart"/>
      <w:r w:rsidRPr="00663598">
        <w:rPr>
          <w:rFonts w:asciiTheme="majorBidi" w:hAnsiTheme="majorBidi" w:cstheme="majorBidi"/>
          <w:sz w:val="24"/>
          <w:szCs w:val="24"/>
          <w:lang w:val="en-US"/>
        </w:rPr>
        <w:t>frontières</w:t>
      </w:r>
      <w:proofErr w:type="spellEnd"/>
      <w:r w:rsidRPr="00663598">
        <w:rPr>
          <w:rFonts w:asciiTheme="majorBidi" w:hAnsiTheme="majorBidi" w:cstheme="majorBidi"/>
          <w:sz w:val="24"/>
          <w:szCs w:val="24"/>
          <w:lang w:val="en-US"/>
        </w:rPr>
        <w:t>. </w:t>
      </w:r>
      <w:proofErr w:type="spellStart"/>
      <w:r w:rsidRPr="00663598">
        <w:rPr>
          <w:rFonts w:asciiTheme="majorBidi" w:hAnsiTheme="majorBidi" w:cstheme="majorBidi"/>
          <w:i/>
          <w:iCs/>
          <w:sz w:val="24"/>
          <w:szCs w:val="24"/>
          <w:lang w:val="en-US"/>
        </w:rPr>
        <w:t>arXiv</w:t>
      </w:r>
      <w:proofErr w:type="spellEnd"/>
      <w:r w:rsidRPr="00663598">
        <w:rPr>
          <w:rFonts w:asciiTheme="majorBidi" w:hAnsiTheme="majorBidi" w:cstheme="majorBidi"/>
          <w:i/>
          <w:iCs/>
          <w:sz w:val="24"/>
          <w:szCs w:val="24"/>
          <w:lang w:val="en-US"/>
        </w:rPr>
        <w:t xml:space="preserve"> preprint</w:t>
      </w:r>
      <w:r w:rsidRPr="00663598">
        <w:rPr>
          <w:rFonts w:asciiTheme="majorBidi" w:hAnsiTheme="majorBidi" w:cstheme="majorBidi"/>
          <w:sz w:val="24"/>
          <w:szCs w:val="24"/>
          <w:lang w:val="en-US"/>
        </w:rPr>
        <w:t> arXiv:1711.01731.</w:t>
      </w:r>
    </w:p>
    <w:p w14:paraId="506ACEBD" w14:textId="77777777" w:rsidR="00663598" w:rsidRPr="00663598" w:rsidRDefault="00663598" w:rsidP="00663598">
      <w:pPr>
        <w:autoSpaceDE w:val="0"/>
        <w:autoSpaceDN w:val="0"/>
        <w:adjustRightInd w:val="0"/>
        <w:ind w:left="360" w:hanging="360"/>
        <w:rPr>
          <w:rFonts w:asciiTheme="majorBidi" w:hAnsiTheme="majorBidi" w:cstheme="majorBidi"/>
          <w:sz w:val="24"/>
          <w:szCs w:val="24"/>
          <w:lang w:val="en-US"/>
        </w:rPr>
      </w:pPr>
      <w:r w:rsidRPr="00663598">
        <w:rPr>
          <w:rFonts w:asciiTheme="majorBidi" w:hAnsiTheme="majorBidi" w:cstheme="majorBidi"/>
          <w:sz w:val="24"/>
          <w:szCs w:val="24"/>
          <w:lang w:val="en-US"/>
        </w:rPr>
        <w:t>Chen, JS, Tran-</w:t>
      </w:r>
      <w:proofErr w:type="spellStart"/>
      <w:r w:rsidRPr="00663598">
        <w:rPr>
          <w:rFonts w:asciiTheme="majorBidi" w:hAnsiTheme="majorBidi" w:cstheme="majorBidi"/>
          <w:sz w:val="24"/>
          <w:szCs w:val="24"/>
          <w:lang w:val="en-US"/>
        </w:rPr>
        <w:t>Thien</w:t>
      </w:r>
      <w:proofErr w:type="spellEnd"/>
      <w:r w:rsidRPr="00663598">
        <w:rPr>
          <w:rFonts w:asciiTheme="majorBidi" w:hAnsiTheme="majorBidi" w:cstheme="majorBidi"/>
          <w:sz w:val="24"/>
          <w:szCs w:val="24"/>
          <w:lang w:val="en-US"/>
        </w:rPr>
        <w:t xml:space="preserve">-Y, L., et Florence, D. (2021). </w:t>
      </w:r>
      <w:proofErr w:type="spellStart"/>
      <w:r w:rsidRPr="00663598">
        <w:rPr>
          <w:rFonts w:asciiTheme="majorBidi" w:hAnsiTheme="majorBidi" w:cstheme="majorBidi"/>
          <w:sz w:val="24"/>
          <w:szCs w:val="24"/>
          <w:lang w:val="en-US"/>
        </w:rPr>
        <w:t>Utilisabilité</w:t>
      </w:r>
      <w:proofErr w:type="spellEnd"/>
      <w:r w:rsidRPr="00663598">
        <w:rPr>
          <w:rFonts w:asciiTheme="majorBidi" w:hAnsiTheme="majorBidi" w:cstheme="majorBidi"/>
          <w:sz w:val="24"/>
          <w:szCs w:val="24"/>
          <w:lang w:val="en-US"/>
        </w:rPr>
        <w:t xml:space="preserve"> et </w:t>
      </w:r>
      <w:proofErr w:type="spellStart"/>
      <w:r w:rsidRPr="00663598">
        <w:rPr>
          <w:rFonts w:asciiTheme="majorBidi" w:hAnsiTheme="majorBidi" w:cstheme="majorBidi"/>
          <w:sz w:val="24"/>
          <w:szCs w:val="24"/>
          <w:lang w:val="en-US"/>
        </w:rPr>
        <w:t>réactivité</w:t>
      </w:r>
      <w:proofErr w:type="spellEnd"/>
      <w:r w:rsidRPr="00663598">
        <w:rPr>
          <w:rFonts w:asciiTheme="majorBidi" w:hAnsiTheme="majorBidi" w:cstheme="majorBidi"/>
          <w:sz w:val="24"/>
          <w:szCs w:val="24"/>
          <w:lang w:val="en-US"/>
        </w:rPr>
        <w:t xml:space="preserve"> d'un </w:t>
      </w:r>
      <w:proofErr w:type="spellStart"/>
      <w:r w:rsidRPr="00663598">
        <w:rPr>
          <w:rFonts w:asciiTheme="majorBidi" w:hAnsiTheme="majorBidi" w:cstheme="majorBidi"/>
          <w:sz w:val="24"/>
          <w:szCs w:val="24"/>
          <w:lang w:val="en-US"/>
        </w:rPr>
        <w:t>chatbot</w:t>
      </w:r>
      <w:proofErr w:type="spellEnd"/>
      <w:r w:rsidRPr="00663598">
        <w:rPr>
          <w:rFonts w:asciiTheme="majorBidi" w:hAnsiTheme="majorBidi" w:cstheme="majorBidi"/>
          <w:sz w:val="24"/>
          <w:szCs w:val="24"/>
          <w:lang w:val="en-US"/>
        </w:rPr>
        <w:t xml:space="preserve"> </w:t>
      </w:r>
      <w:proofErr w:type="spellStart"/>
      <w:r w:rsidRPr="00663598">
        <w:rPr>
          <w:rFonts w:asciiTheme="majorBidi" w:hAnsiTheme="majorBidi" w:cstheme="majorBidi"/>
          <w:sz w:val="24"/>
          <w:szCs w:val="24"/>
          <w:lang w:val="en-US"/>
        </w:rPr>
        <w:t>d'intelligence</w:t>
      </w:r>
      <w:proofErr w:type="spellEnd"/>
      <w:r w:rsidRPr="00663598">
        <w:rPr>
          <w:rFonts w:asciiTheme="majorBidi" w:hAnsiTheme="majorBidi" w:cstheme="majorBidi"/>
          <w:sz w:val="24"/>
          <w:szCs w:val="24"/>
          <w:lang w:val="en-US"/>
        </w:rPr>
        <w:t xml:space="preserve"> </w:t>
      </w:r>
      <w:proofErr w:type="spellStart"/>
      <w:r w:rsidRPr="00663598">
        <w:rPr>
          <w:rFonts w:asciiTheme="majorBidi" w:hAnsiTheme="majorBidi" w:cstheme="majorBidi"/>
          <w:sz w:val="24"/>
          <w:szCs w:val="24"/>
          <w:lang w:val="en-US"/>
        </w:rPr>
        <w:t>artificielle</w:t>
      </w:r>
      <w:proofErr w:type="spellEnd"/>
      <w:r w:rsidRPr="00663598">
        <w:rPr>
          <w:rFonts w:asciiTheme="majorBidi" w:hAnsiTheme="majorBidi" w:cstheme="majorBidi"/>
          <w:sz w:val="24"/>
          <w:szCs w:val="24"/>
          <w:lang w:val="en-US"/>
        </w:rPr>
        <w:t xml:space="preserve"> sur </w:t>
      </w:r>
      <w:proofErr w:type="spellStart"/>
      <w:r w:rsidRPr="00663598">
        <w:rPr>
          <w:rFonts w:asciiTheme="majorBidi" w:hAnsiTheme="majorBidi" w:cstheme="majorBidi"/>
          <w:sz w:val="24"/>
          <w:szCs w:val="24"/>
          <w:lang w:val="en-US"/>
        </w:rPr>
        <w:t>l'expérience</w:t>
      </w:r>
      <w:proofErr w:type="spellEnd"/>
      <w:r w:rsidRPr="00663598">
        <w:rPr>
          <w:rFonts w:asciiTheme="majorBidi" w:hAnsiTheme="majorBidi" w:cstheme="majorBidi"/>
          <w:sz w:val="24"/>
          <w:szCs w:val="24"/>
          <w:lang w:val="en-US"/>
        </w:rPr>
        <w:t xml:space="preserve"> client </w:t>
      </w:r>
      <w:proofErr w:type="spellStart"/>
      <w:r w:rsidRPr="00663598">
        <w:rPr>
          <w:rFonts w:asciiTheme="majorBidi" w:hAnsiTheme="majorBidi" w:cstheme="majorBidi"/>
          <w:sz w:val="24"/>
          <w:szCs w:val="24"/>
          <w:lang w:val="en-US"/>
        </w:rPr>
        <w:t>en</w:t>
      </w:r>
      <w:proofErr w:type="spellEnd"/>
      <w:r w:rsidRPr="00663598">
        <w:rPr>
          <w:rFonts w:asciiTheme="majorBidi" w:hAnsiTheme="majorBidi" w:cstheme="majorBidi"/>
          <w:sz w:val="24"/>
          <w:szCs w:val="24"/>
          <w:lang w:val="en-US"/>
        </w:rPr>
        <w:t xml:space="preserve"> </w:t>
      </w:r>
      <w:proofErr w:type="spellStart"/>
      <w:r w:rsidRPr="00663598">
        <w:rPr>
          <w:rFonts w:asciiTheme="majorBidi" w:hAnsiTheme="majorBidi" w:cstheme="majorBidi"/>
          <w:sz w:val="24"/>
          <w:szCs w:val="24"/>
          <w:lang w:val="en-US"/>
        </w:rPr>
        <w:t>ligne</w:t>
      </w:r>
      <w:proofErr w:type="spellEnd"/>
      <w:r w:rsidRPr="00663598">
        <w:rPr>
          <w:rFonts w:asciiTheme="majorBidi" w:hAnsiTheme="majorBidi" w:cstheme="majorBidi"/>
          <w:sz w:val="24"/>
          <w:szCs w:val="24"/>
          <w:lang w:val="en-US"/>
        </w:rPr>
        <w:t xml:space="preserve"> </w:t>
      </w:r>
      <w:proofErr w:type="spellStart"/>
      <w:r w:rsidRPr="00663598">
        <w:rPr>
          <w:rFonts w:asciiTheme="majorBidi" w:hAnsiTheme="majorBidi" w:cstheme="majorBidi"/>
          <w:sz w:val="24"/>
          <w:szCs w:val="24"/>
          <w:lang w:val="en-US"/>
        </w:rPr>
        <w:t>dans</w:t>
      </w:r>
      <w:proofErr w:type="spellEnd"/>
      <w:r w:rsidRPr="00663598">
        <w:rPr>
          <w:rFonts w:asciiTheme="majorBidi" w:hAnsiTheme="majorBidi" w:cstheme="majorBidi"/>
          <w:sz w:val="24"/>
          <w:szCs w:val="24"/>
          <w:lang w:val="en-US"/>
        </w:rPr>
        <w:t xml:space="preserve"> le commerce </w:t>
      </w:r>
      <w:proofErr w:type="spellStart"/>
      <w:r w:rsidRPr="00663598">
        <w:rPr>
          <w:rFonts w:asciiTheme="majorBidi" w:hAnsiTheme="majorBidi" w:cstheme="majorBidi"/>
          <w:sz w:val="24"/>
          <w:szCs w:val="24"/>
          <w:lang w:val="en-US"/>
        </w:rPr>
        <w:t>électronique</w:t>
      </w:r>
      <w:proofErr w:type="spellEnd"/>
      <w:r w:rsidRPr="00663598">
        <w:rPr>
          <w:rFonts w:asciiTheme="majorBidi" w:hAnsiTheme="majorBidi" w:cstheme="majorBidi"/>
          <w:sz w:val="24"/>
          <w:szCs w:val="24"/>
          <w:lang w:val="en-US"/>
        </w:rPr>
        <w:t>. </w:t>
      </w:r>
      <w:r w:rsidRPr="00663598">
        <w:rPr>
          <w:rFonts w:asciiTheme="majorBidi" w:hAnsiTheme="majorBidi" w:cstheme="majorBidi"/>
          <w:i/>
          <w:iCs/>
          <w:sz w:val="24"/>
          <w:szCs w:val="24"/>
          <w:lang w:val="en-US"/>
        </w:rPr>
        <w:t>International Journal of Retail &amp; Distribution Management, 49</w:t>
      </w:r>
      <w:r w:rsidRPr="00663598">
        <w:rPr>
          <w:rFonts w:asciiTheme="majorBidi" w:hAnsiTheme="majorBidi" w:cstheme="majorBidi"/>
          <w:sz w:val="24"/>
          <w:szCs w:val="24"/>
          <w:lang w:val="en-US"/>
        </w:rPr>
        <w:t> (11), 1512</w:t>
      </w:r>
      <w:r w:rsidRPr="00663598">
        <w:rPr>
          <w:rFonts w:asciiTheme="majorBidi" w:hAnsiTheme="majorBidi" w:cstheme="majorBidi"/>
          <w:sz w:val="24"/>
          <w:szCs w:val="24"/>
          <w:lang w:val="en-US"/>
        </w:rPr>
        <w:noBreakHyphen/>
        <w:t>1531.</w:t>
      </w:r>
    </w:p>
    <w:p w14:paraId="2C89FCBB" w14:textId="3FE31BAF" w:rsidR="00663598" w:rsidRPr="00663598" w:rsidRDefault="00663598" w:rsidP="00663598">
      <w:pPr>
        <w:autoSpaceDE w:val="0"/>
        <w:autoSpaceDN w:val="0"/>
        <w:adjustRightInd w:val="0"/>
        <w:ind w:left="360" w:hanging="360"/>
        <w:rPr>
          <w:rFonts w:asciiTheme="majorBidi" w:hAnsiTheme="majorBidi" w:cstheme="majorBidi"/>
          <w:sz w:val="24"/>
          <w:szCs w:val="24"/>
          <w:lang w:val="en-US"/>
        </w:rPr>
      </w:pPr>
      <w:r w:rsidRPr="00663598">
        <w:rPr>
          <w:rFonts w:asciiTheme="majorBidi" w:hAnsiTheme="majorBidi" w:cstheme="majorBidi"/>
          <w:sz w:val="24"/>
          <w:szCs w:val="24"/>
          <w:lang w:val="en-US"/>
        </w:rPr>
        <w:t xml:space="preserve">Chung, M., </w:t>
      </w:r>
      <w:proofErr w:type="spellStart"/>
      <w:r w:rsidRPr="00663598">
        <w:rPr>
          <w:rFonts w:asciiTheme="majorBidi" w:hAnsiTheme="majorBidi" w:cstheme="majorBidi"/>
          <w:sz w:val="24"/>
          <w:szCs w:val="24"/>
          <w:lang w:val="en-US"/>
        </w:rPr>
        <w:t>Ko</w:t>
      </w:r>
      <w:proofErr w:type="spellEnd"/>
      <w:r w:rsidRPr="00663598">
        <w:rPr>
          <w:rFonts w:asciiTheme="majorBidi" w:hAnsiTheme="majorBidi" w:cstheme="majorBidi"/>
          <w:sz w:val="24"/>
          <w:szCs w:val="24"/>
          <w:lang w:val="en-US"/>
        </w:rPr>
        <w:t xml:space="preserve">, E., </w:t>
      </w:r>
      <w:proofErr w:type="spellStart"/>
      <w:r w:rsidRPr="00663598">
        <w:rPr>
          <w:rFonts w:asciiTheme="majorBidi" w:hAnsiTheme="majorBidi" w:cstheme="majorBidi"/>
          <w:sz w:val="24"/>
          <w:szCs w:val="24"/>
          <w:lang w:val="en-US"/>
        </w:rPr>
        <w:t>Joung</w:t>
      </w:r>
      <w:proofErr w:type="spellEnd"/>
      <w:r w:rsidRPr="00663598">
        <w:rPr>
          <w:rFonts w:asciiTheme="majorBidi" w:hAnsiTheme="majorBidi" w:cstheme="majorBidi"/>
          <w:sz w:val="24"/>
          <w:szCs w:val="24"/>
          <w:lang w:val="en-US"/>
        </w:rPr>
        <w:t xml:space="preserve">, H., &amp; Kim, SJ (2020). Service </w:t>
      </w:r>
      <w:proofErr w:type="spellStart"/>
      <w:r w:rsidRPr="00663598">
        <w:rPr>
          <w:rFonts w:asciiTheme="majorBidi" w:hAnsiTheme="majorBidi" w:cstheme="majorBidi"/>
          <w:sz w:val="24"/>
          <w:szCs w:val="24"/>
          <w:lang w:val="en-US"/>
        </w:rPr>
        <w:t>en</w:t>
      </w:r>
      <w:proofErr w:type="spellEnd"/>
      <w:r w:rsidRPr="00663598">
        <w:rPr>
          <w:rFonts w:asciiTheme="majorBidi" w:hAnsiTheme="majorBidi" w:cstheme="majorBidi"/>
          <w:sz w:val="24"/>
          <w:szCs w:val="24"/>
          <w:lang w:val="en-US"/>
        </w:rPr>
        <w:t xml:space="preserve"> </w:t>
      </w:r>
      <w:proofErr w:type="spellStart"/>
      <w:r w:rsidRPr="00663598">
        <w:rPr>
          <w:rFonts w:asciiTheme="majorBidi" w:hAnsiTheme="majorBidi" w:cstheme="majorBidi"/>
          <w:sz w:val="24"/>
          <w:szCs w:val="24"/>
          <w:lang w:val="en-US"/>
        </w:rPr>
        <w:t>ligne</w:t>
      </w:r>
      <w:proofErr w:type="spellEnd"/>
      <w:r w:rsidRPr="00663598">
        <w:rPr>
          <w:rFonts w:asciiTheme="majorBidi" w:hAnsiTheme="majorBidi" w:cstheme="majorBidi"/>
          <w:sz w:val="24"/>
          <w:szCs w:val="24"/>
          <w:lang w:val="en-US"/>
        </w:rPr>
        <w:t xml:space="preserve"> par </w:t>
      </w:r>
      <w:proofErr w:type="spellStart"/>
      <w:r w:rsidRPr="00663598">
        <w:rPr>
          <w:rFonts w:asciiTheme="majorBidi" w:hAnsiTheme="majorBidi" w:cstheme="majorBidi"/>
          <w:sz w:val="24"/>
          <w:szCs w:val="24"/>
          <w:lang w:val="en-US"/>
        </w:rPr>
        <w:t>chatbot</w:t>
      </w:r>
      <w:proofErr w:type="spellEnd"/>
      <w:r w:rsidRPr="00663598">
        <w:rPr>
          <w:rFonts w:asciiTheme="majorBidi" w:hAnsiTheme="majorBidi" w:cstheme="majorBidi"/>
          <w:sz w:val="24"/>
          <w:szCs w:val="24"/>
          <w:lang w:val="en-US"/>
        </w:rPr>
        <w:t xml:space="preserve"> et satisfaction client </w:t>
      </w:r>
      <w:proofErr w:type="spellStart"/>
      <w:r w:rsidRPr="00663598">
        <w:rPr>
          <w:rFonts w:asciiTheme="majorBidi" w:hAnsiTheme="majorBidi" w:cstheme="majorBidi"/>
          <w:sz w:val="24"/>
          <w:szCs w:val="24"/>
          <w:lang w:val="en-US"/>
        </w:rPr>
        <w:t>concernant</w:t>
      </w:r>
      <w:proofErr w:type="spellEnd"/>
      <w:r w:rsidRPr="00663598">
        <w:rPr>
          <w:rFonts w:asciiTheme="majorBidi" w:hAnsiTheme="majorBidi" w:cstheme="majorBidi"/>
          <w:sz w:val="24"/>
          <w:szCs w:val="24"/>
          <w:lang w:val="en-US"/>
        </w:rPr>
        <w:t xml:space="preserve"> les marques deluxe. </w:t>
      </w:r>
      <w:r w:rsidRPr="00663598">
        <w:rPr>
          <w:rFonts w:asciiTheme="majorBidi" w:hAnsiTheme="majorBidi" w:cstheme="majorBidi"/>
          <w:i/>
          <w:iCs/>
          <w:sz w:val="24"/>
          <w:szCs w:val="24"/>
          <w:lang w:val="en-US"/>
        </w:rPr>
        <w:t>Journal of Business Research, 117</w:t>
      </w:r>
      <w:r w:rsidRPr="00663598">
        <w:rPr>
          <w:rFonts w:asciiTheme="majorBidi" w:hAnsiTheme="majorBidi" w:cstheme="majorBidi"/>
          <w:sz w:val="24"/>
          <w:szCs w:val="24"/>
          <w:lang w:val="en-US"/>
        </w:rPr>
        <w:t>, 587</w:t>
      </w:r>
      <w:r w:rsidRPr="00663598">
        <w:rPr>
          <w:rFonts w:asciiTheme="majorBidi" w:hAnsiTheme="majorBidi" w:cstheme="majorBidi"/>
          <w:sz w:val="24"/>
          <w:szCs w:val="24"/>
          <w:lang w:val="en-US"/>
        </w:rPr>
        <w:noBreakHyphen/>
        <w:t>595.</w:t>
      </w:r>
    </w:p>
    <w:p w14:paraId="44B16421" w14:textId="4B1ACD3C" w:rsidR="00663598" w:rsidRPr="00663598" w:rsidRDefault="00663598" w:rsidP="00663598">
      <w:pPr>
        <w:autoSpaceDE w:val="0"/>
        <w:autoSpaceDN w:val="0"/>
        <w:adjustRightInd w:val="0"/>
        <w:ind w:left="360" w:hanging="360"/>
        <w:rPr>
          <w:rFonts w:asciiTheme="majorBidi" w:hAnsiTheme="majorBidi" w:cstheme="majorBidi"/>
          <w:sz w:val="24"/>
          <w:szCs w:val="24"/>
          <w:lang w:val="en-US"/>
        </w:rPr>
      </w:pPr>
      <w:proofErr w:type="spellStart"/>
      <w:r w:rsidRPr="00663598">
        <w:rPr>
          <w:rFonts w:asciiTheme="majorBidi" w:hAnsiTheme="majorBidi" w:cstheme="majorBidi"/>
          <w:sz w:val="24"/>
          <w:szCs w:val="24"/>
          <w:lang w:val="en-US"/>
        </w:rPr>
        <w:t>DeLone</w:t>
      </w:r>
      <w:proofErr w:type="spellEnd"/>
      <w:r w:rsidRPr="00663598">
        <w:rPr>
          <w:rFonts w:asciiTheme="majorBidi" w:hAnsiTheme="majorBidi" w:cstheme="majorBidi"/>
          <w:sz w:val="24"/>
          <w:szCs w:val="24"/>
          <w:lang w:val="en-US"/>
        </w:rPr>
        <w:t xml:space="preserve">, WH, &amp; McLean, ER (1992). Le </w:t>
      </w:r>
      <w:proofErr w:type="spellStart"/>
      <w:r w:rsidRPr="00663598">
        <w:rPr>
          <w:rFonts w:asciiTheme="majorBidi" w:hAnsiTheme="majorBidi" w:cstheme="majorBidi"/>
          <w:sz w:val="24"/>
          <w:szCs w:val="24"/>
          <w:lang w:val="en-US"/>
        </w:rPr>
        <w:t>succès</w:t>
      </w:r>
      <w:proofErr w:type="spellEnd"/>
      <w:r w:rsidRPr="00663598">
        <w:rPr>
          <w:rFonts w:asciiTheme="majorBidi" w:hAnsiTheme="majorBidi" w:cstheme="majorBidi"/>
          <w:sz w:val="24"/>
          <w:szCs w:val="24"/>
          <w:lang w:val="en-US"/>
        </w:rPr>
        <w:t xml:space="preserve"> des </w:t>
      </w:r>
      <w:proofErr w:type="spellStart"/>
      <w:r w:rsidRPr="00663598">
        <w:rPr>
          <w:rFonts w:asciiTheme="majorBidi" w:hAnsiTheme="majorBidi" w:cstheme="majorBidi"/>
          <w:sz w:val="24"/>
          <w:szCs w:val="24"/>
          <w:lang w:val="en-US"/>
        </w:rPr>
        <w:t>systèmes</w:t>
      </w:r>
      <w:proofErr w:type="spellEnd"/>
      <w:r w:rsidRPr="00663598">
        <w:rPr>
          <w:rFonts w:asciiTheme="majorBidi" w:hAnsiTheme="majorBidi" w:cstheme="majorBidi"/>
          <w:sz w:val="24"/>
          <w:szCs w:val="24"/>
          <w:lang w:val="en-US"/>
        </w:rPr>
        <w:t xml:space="preserve"> </w:t>
      </w:r>
      <w:proofErr w:type="spellStart"/>
      <w:r w:rsidRPr="00663598">
        <w:rPr>
          <w:rFonts w:asciiTheme="majorBidi" w:hAnsiTheme="majorBidi" w:cstheme="majorBidi"/>
          <w:sz w:val="24"/>
          <w:szCs w:val="24"/>
          <w:lang w:val="en-US"/>
        </w:rPr>
        <w:t>d'information</w:t>
      </w:r>
      <w:proofErr w:type="spellEnd"/>
      <w:r w:rsidRPr="00663598">
        <w:rPr>
          <w:rFonts w:asciiTheme="majorBidi" w:hAnsiTheme="majorBidi" w:cstheme="majorBidi"/>
          <w:sz w:val="24"/>
          <w:szCs w:val="24"/>
          <w:lang w:val="en-US"/>
        </w:rPr>
        <w:t xml:space="preserve">: la </w:t>
      </w:r>
      <w:proofErr w:type="spellStart"/>
      <w:r w:rsidRPr="00663598">
        <w:rPr>
          <w:rFonts w:asciiTheme="majorBidi" w:hAnsiTheme="majorBidi" w:cstheme="majorBidi"/>
          <w:sz w:val="24"/>
          <w:szCs w:val="24"/>
          <w:lang w:val="en-US"/>
        </w:rPr>
        <w:t>quête</w:t>
      </w:r>
      <w:proofErr w:type="spellEnd"/>
      <w:r w:rsidRPr="00663598">
        <w:rPr>
          <w:rFonts w:asciiTheme="majorBidi" w:hAnsiTheme="majorBidi" w:cstheme="majorBidi"/>
          <w:sz w:val="24"/>
          <w:szCs w:val="24"/>
          <w:lang w:val="en-US"/>
        </w:rPr>
        <w:t xml:space="preserve"> de la variable </w:t>
      </w:r>
      <w:proofErr w:type="spellStart"/>
      <w:r w:rsidRPr="00663598">
        <w:rPr>
          <w:rFonts w:asciiTheme="majorBidi" w:hAnsiTheme="majorBidi" w:cstheme="majorBidi"/>
          <w:sz w:val="24"/>
          <w:szCs w:val="24"/>
          <w:lang w:val="en-US"/>
        </w:rPr>
        <w:t>dépendante</w:t>
      </w:r>
      <w:proofErr w:type="spellEnd"/>
      <w:r w:rsidRPr="00663598">
        <w:rPr>
          <w:rFonts w:asciiTheme="majorBidi" w:hAnsiTheme="majorBidi" w:cstheme="majorBidi"/>
          <w:sz w:val="24"/>
          <w:szCs w:val="24"/>
          <w:lang w:val="en-US"/>
        </w:rPr>
        <w:t>. </w:t>
      </w:r>
      <w:r w:rsidRPr="00663598">
        <w:rPr>
          <w:rFonts w:asciiTheme="majorBidi" w:hAnsiTheme="majorBidi" w:cstheme="majorBidi"/>
          <w:i/>
          <w:iCs/>
          <w:sz w:val="24"/>
          <w:szCs w:val="24"/>
          <w:lang w:val="en-US"/>
        </w:rPr>
        <w:t>Information Systems Research, 3</w:t>
      </w:r>
      <w:r w:rsidRPr="00663598">
        <w:rPr>
          <w:rFonts w:asciiTheme="majorBidi" w:hAnsiTheme="majorBidi" w:cstheme="majorBidi"/>
          <w:sz w:val="24"/>
          <w:szCs w:val="24"/>
          <w:lang w:val="en-US"/>
        </w:rPr>
        <w:t> (1), 60</w:t>
      </w:r>
      <w:r w:rsidRPr="00663598">
        <w:rPr>
          <w:rFonts w:asciiTheme="majorBidi" w:hAnsiTheme="majorBidi" w:cstheme="majorBidi"/>
          <w:sz w:val="24"/>
          <w:szCs w:val="24"/>
          <w:lang w:val="en-US"/>
        </w:rPr>
        <w:noBreakHyphen/>
        <w:t>95.</w:t>
      </w:r>
    </w:p>
    <w:p w14:paraId="645B29CA" w14:textId="77777777" w:rsidR="00663598" w:rsidRPr="00663598" w:rsidRDefault="00663598" w:rsidP="00663598">
      <w:pPr>
        <w:autoSpaceDE w:val="0"/>
        <w:autoSpaceDN w:val="0"/>
        <w:adjustRightInd w:val="0"/>
        <w:ind w:left="360" w:hanging="360"/>
        <w:rPr>
          <w:rFonts w:asciiTheme="majorBidi" w:hAnsiTheme="majorBidi" w:cstheme="majorBidi"/>
          <w:sz w:val="24"/>
          <w:szCs w:val="24"/>
          <w:lang w:val="en-US"/>
        </w:rPr>
      </w:pPr>
      <w:proofErr w:type="spellStart"/>
      <w:r w:rsidRPr="00663598">
        <w:rPr>
          <w:rFonts w:asciiTheme="majorBidi" w:hAnsiTheme="majorBidi" w:cstheme="majorBidi"/>
          <w:sz w:val="24"/>
          <w:szCs w:val="24"/>
          <w:lang w:val="en-US"/>
        </w:rPr>
        <w:t>DeLone</w:t>
      </w:r>
      <w:proofErr w:type="spellEnd"/>
      <w:r w:rsidRPr="00663598">
        <w:rPr>
          <w:rFonts w:asciiTheme="majorBidi" w:hAnsiTheme="majorBidi" w:cstheme="majorBidi"/>
          <w:sz w:val="24"/>
          <w:szCs w:val="24"/>
          <w:lang w:val="en-US"/>
        </w:rPr>
        <w:t xml:space="preserve">, WH, &amp; McLean, ER (2003). Le </w:t>
      </w:r>
      <w:proofErr w:type="spellStart"/>
      <w:r w:rsidRPr="00663598">
        <w:rPr>
          <w:rFonts w:asciiTheme="majorBidi" w:hAnsiTheme="majorBidi" w:cstheme="majorBidi"/>
          <w:sz w:val="24"/>
          <w:szCs w:val="24"/>
          <w:lang w:val="en-US"/>
        </w:rPr>
        <w:t>modèle</w:t>
      </w:r>
      <w:proofErr w:type="spellEnd"/>
      <w:r w:rsidRPr="00663598">
        <w:rPr>
          <w:rFonts w:asciiTheme="majorBidi" w:hAnsiTheme="majorBidi" w:cstheme="majorBidi"/>
          <w:sz w:val="24"/>
          <w:szCs w:val="24"/>
          <w:lang w:val="en-US"/>
        </w:rPr>
        <w:t xml:space="preserve"> </w:t>
      </w:r>
      <w:proofErr w:type="spellStart"/>
      <w:r w:rsidRPr="00663598">
        <w:rPr>
          <w:rFonts w:asciiTheme="majorBidi" w:hAnsiTheme="majorBidi" w:cstheme="majorBidi"/>
          <w:sz w:val="24"/>
          <w:szCs w:val="24"/>
          <w:lang w:val="en-US"/>
        </w:rPr>
        <w:t>DeLone</w:t>
      </w:r>
      <w:proofErr w:type="spellEnd"/>
      <w:r w:rsidRPr="00663598">
        <w:rPr>
          <w:rFonts w:asciiTheme="majorBidi" w:hAnsiTheme="majorBidi" w:cstheme="majorBidi"/>
          <w:sz w:val="24"/>
          <w:szCs w:val="24"/>
          <w:lang w:val="en-US"/>
        </w:rPr>
        <w:t xml:space="preserve"> et McLean de </w:t>
      </w:r>
      <w:proofErr w:type="spellStart"/>
      <w:r w:rsidRPr="00663598">
        <w:rPr>
          <w:rFonts w:asciiTheme="majorBidi" w:hAnsiTheme="majorBidi" w:cstheme="majorBidi"/>
          <w:sz w:val="24"/>
          <w:szCs w:val="24"/>
          <w:lang w:val="en-US"/>
        </w:rPr>
        <w:t>succès</w:t>
      </w:r>
      <w:proofErr w:type="spellEnd"/>
      <w:r w:rsidRPr="00663598">
        <w:rPr>
          <w:rFonts w:asciiTheme="majorBidi" w:hAnsiTheme="majorBidi" w:cstheme="majorBidi"/>
          <w:sz w:val="24"/>
          <w:szCs w:val="24"/>
          <w:lang w:val="en-US"/>
        </w:rPr>
        <w:t xml:space="preserve"> des </w:t>
      </w:r>
      <w:proofErr w:type="spellStart"/>
      <w:r w:rsidRPr="00663598">
        <w:rPr>
          <w:rFonts w:asciiTheme="majorBidi" w:hAnsiTheme="majorBidi" w:cstheme="majorBidi"/>
          <w:sz w:val="24"/>
          <w:szCs w:val="24"/>
          <w:lang w:val="en-US"/>
        </w:rPr>
        <w:t>systèmes</w:t>
      </w:r>
      <w:proofErr w:type="spellEnd"/>
      <w:r w:rsidRPr="00663598">
        <w:rPr>
          <w:rFonts w:asciiTheme="majorBidi" w:hAnsiTheme="majorBidi" w:cstheme="majorBidi"/>
          <w:sz w:val="24"/>
          <w:szCs w:val="24"/>
          <w:lang w:val="en-US"/>
        </w:rPr>
        <w:t xml:space="preserve"> </w:t>
      </w:r>
      <w:proofErr w:type="spellStart"/>
      <w:proofErr w:type="gramStart"/>
      <w:r w:rsidRPr="00663598">
        <w:rPr>
          <w:rFonts w:asciiTheme="majorBidi" w:hAnsiTheme="majorBidi" w:cstheme="majorBidi"/>
          <w:sz w:val="24"/>
          <w:szCs w:val="24"/>
          <w:lang w:val="en-US"/>
        </w:rPr>
        <w:t>d'information</w:t>
      </w:r>
      <w:proofErr w:type="spellEnd"/>
      <w:r w:rsidRPr="00663598">
        <w:rPr>
          <w:rFonts w:asciiTheme="majorBidi" w:hAnsiTheme="majorBidi" w:cstheme="majorBidi"/>
          <w:sz w:val="24"/>
          <w:szCs w:val="24"/>
          <w:lang w:val="en-US"/>
        </w:rPr>
        <w:t xml:space="preserve"> :</w:t>
      </w:r>
      <w:proofErr w:type="gramEnd"/>
      <w:r w:rsidRPr="00663598">
        <w:rPr>
          <w:rFonts w:asciiTheme="majorBidi" w:hAnsiTheme="majorBidi" w:cstheme="majorBidi"/>
          <w:sz w:val="24"/>
          <w:szCs w:val="24"/>
          <w:lang w:val="en-US"/>
        </w:rPr>
        <w:t xml:space="preserve"> </w:t>
      </w:r>
      <w:proofErr w:type="spellStart"/>
      <w:r w:rsidRPr="00663598">
        <w:rPr>
          <w:rFonts w:asciiTheme="majorBidi" w:hAnsiTheme="majorBidi" w:cstheme="majorBidi"/>
          <w:sz w:val="24"/>
          <w:szCs w:val="24"/>
          <w:lang w:val="en-US"/>
        </w:rPr>
        <w:t>une</w:t>
      </w:r>
      <w:proofErr w:type="spellEnd"/>
      <w:r w:rsidRPr="00663598">
        <w:rPr>
          <w:rFonts w:asciiTheme="majorBidi" w:hAnsiTheme="majorBidi" w:cstheme="majorBidi"/>
          <w:sz w:val="24"/>
          <w:szCs w:val="24"/>
          <w:lang w:val="en-US"/>
        </w:rPr>
        <w:t xml:space="preserve"> </w:t>
      </w:r>
      <w:proofErr w:type="spellStart"/>
      <w:r w:rsidRPr="00663598">
        <w:rPr>
          <w:rFonts w:asciiTheme="majorBidi" w:hAnsiTheme="majorBidi" w:cstheme="majorBidi"/>
          <w:sz w:val="24"/>
          <w:szCs w:val="24"/>
          <w:lang w:val="en-US"/>
        </w:rPr>
        <w:t>mise</w:t>
      </w:r>
      <w:proofErr w:type="spellEnd"/>
      <w:r w:rsidRPr="00663598">
        <w:rPr>
          <w:rFonts w:asciiTheme="majorBidi" w:hAnsiTheme="majorBidi" w:cstheme="majorBidi"/>
          <w:sz w:val="24"/>
          <w:szCs w:val="24"/>
          <w:lang w:val="en-US"/>
        </w:rPr>
        <w:t xml:space="preserve"> à jour sur dix ans. </w:t>
      </w:r>
      <w:r w:rsidRPr="00663598">
        <w:rPr>
          <w:rFonts w:asciiTheme="majorBidi" w:hAnsiTheme="majorBidi" w:cstheme="majorBidi"/>
          <w:i/>
          <w:iCs/>
          <w:sz w:val="24"/>
          <w:szCs w:val="24"/>
          <w:lang w:val="en-US"/>
        </w:rPr>
        <w:t>Journal of Management Information Systems, 19</w:t>
      </w:r>
      <w:r w:rsidRPr="00663598">
        <w:rPr>
          <w:rFonts w:asciiTheme="majorBidi" w:hAnsiTheme="majorBidi" w:cstheme="majorBidi"/>
          <w:sz w:val="24"/>
          <w:szCs w:val="24"/>
          <w:lang w:val="en-US"/>
        </w:rPr>
        <w:t> (4), 9</w:t>
      </w:r>
      <w:r w:rsidRPr="00663598">
        <w:rPr>
          <w:rFonts w:asciiTheme="majorBidi" w:hAnsiTheme="majorBidi" w:cstheme="majorBidi"/>
          <w:sz w:val="24"/>
          <w:szCs w:val="24"/>
          <w:lang w:val="en-US"/>
        </w:rPr>
        <w:noBreakHyphen/>
        <w:t>30.</w:t>
      </w:r>
    </w:p>
    <w:p w14:paraId="185F287D" w14:textId="42AE903A" w:rsidR="00663598" w:rsidRPr="00663598" w:rsidRDefault="00663598" w:rsidP="00663598">
      <w:pPr>
        <w:autoSpaceDE w:val="0"/>
        <w:autoSpaceDN w:val="0"/>
        <w:adjustRightInd w:val="0"/>
        <w:ind w:left="360" w:hanging="360"/>
        <w:rPr>
          <w:rFonts w:asciiTheme="majorBidi" w:hAnsiTheme="majorBidi" w:cstheme="majorBidi"/>
          <w:sz w:val="24"/>
          <w:szCs w:val="24"/>
          <w:lang w:val="en-US"/>
        </w:rPr>
      </w:pPr>
      <w:proofErr w:type="spellStart"/>
      <w:r w:rsidRPr="00663598">
        <w:rPr>
          <w:rFonts w:asciiTheme="majorBidi" w:hAnsiTheme="majorBidi" w:cstheme="majorBidi"/>
          <w:sz w:val="24"/>
          <w:szCs w:val="24"/>
          <w:lang w:val="en-US"/>
        </w:rPr>
        <w:t>Dirican</w:t>
      </w:r>
      <w:proofErr w:type="spellEnd"/>
      <w:r w:rsidRPr="00663598">
        <w:rPr>
          <w:rFonts w:asciiTheme="majorBidi" w:hAnsiTheme="majorBidi" w:cstheme="majorBidi"/>
          <w:sz w:val="24"/>
          <w:szCs w:val="24"/>
          <w:lang w:val="en-US"/>
        </w:rPr>
        <w:t xml:space="preserve">, C. (2015). Les impacts de la </w:t>
      </w:r>
      <w:proofErr w:type="spellStart"/>
      <w:r w:rsidRPr="00663598">
        <w:rPr>
          <w:rFonts w:asciiTheme="majorBidi" w:hAnsiTheme="majorBidi" w:cstheme="majorBidi"/>
          <w:sz w:val="24"/>
          <w:szCs w:val="24"/>
          <w:lang w:val="en-US"/>
        </w:rPr>
        <w:t>robotique</w:t>
      </w:r>
      <w:proofErr w:type="spellEnd"/>
      <w:r w:rsidRPr="00663598">
        <w:rPr>
          <w:rFonts w:asciiTheme="majorBidi" w:hAnsiTheme="majorBidi" w:cstheme="majorBidi"/>
          <w:sz w:val="24"/>
          <w:szCs w:val="24"/>
          <w:lang w:val="en-US"/>
        </w:rPr>
        <w:t xml:space="preserve"> et de </w:t>
      </w:r>
      <w:proofErr w:type="spellStart"/>
      <w:r w:rsidRPr="00663598">
        <w:rPr>
          <w:rFonts w:asciiTheme="majorBidi" w:hAnsiTheme="majorBidi" w:cstheme="majorBidi"/>
          <w:sz w:val="24"/>
          <w:szCs w:val="24"/>
          <w:lang w:val="en-US"/>
        </w:rPr>
        <w:t>l'intelligence</w:t>
      </w:r>
      <w:proofErr w:type="spellEnd"/>
      <w:r w:rsidRPr="00663598">
        <w:rPr>
          <w:rFonts w:asciiTheme="majorBidi" w:hAnsiTheme="majorBidi" w:cstheme="majorBidi"/>
          <w:sz w:val="24"/>
          <w:szCs w:val="24"/>
          <w:lang w:val="en-US"/>
        </w:rPr>
        <w:t xml:space="preserve"> </w:t>
      </w:r>
      <w:proofErr w:type="spellStart"/>
      <w:r w:rsidRPr="00663598">
        <w:rPr>
          <w:rFonts w:asciiTheme="majorBidi" w:hAnsiTheme="majorBidi" w:cstheme="majorBidi"/>
          <w:sz w:val="24"/>
          <w:szCs w:val="24"/>
          <w:lang w:val="en-US"/>
        </w:rPr>
        <w:t>artificielle</w:t>
      </w:r>
      <w:proofErr w:type="spellEnd"/>
      <w:r w:rsidRPr="00663598">
        <w:rPr>
          <w:rFonts w:asciiTheme="majorBidi" w:hAnsiTheme="majorBidi" w:cstheme="majorBidi"/>
          <w:sz w:val="24"/>
          <w:szCs w:val="24"/>
          <w:lang w:val="en-US"/>
        </w:rPr>
        <w:t xml:space="preserve"> sur les affaires et </w:t>
      </w:r>
      <w:proofErr w:type="spellStart"/>
      <w:r w:rsidRPr="00663598">
        <w:rPr>
          <w:rFonts w:asciiTheme="majorBidi" w:hAnsiTheme="majorBidi" w:cstheme="majorBidi"/>
          <w:sz w:val="24"/>
          <w:szCs w:val="24"/>
          <w:lang w:val="en-US"/>
        </w:rPr>
        <w:t>l'économie</w:t>
      </w:r>
      <w:proofErr w:type="spellEnd"/>
      <w:r w:rsidRPr="00663598">
        <w:rPr>
          <w:rFonts w:asciiTheme="majorBidi" w:hAnsiTheme="majorBidi" w:cstheme="majorBidi"/>
          <w:sz w:val="24"/>
          <w:szCs w:val="24"/>
          <w:lang w:val="en-US"/>
        </w:rPr>
        <w:t>. </w:t>
      </w:r>
      <w:r w:rsidRPr="00663598">
        <w:rPr>
          <w:rFonts w:asciiTheme="majorBidi" w:hAnsiTheme="majorBidi" w:cstheme="majorBidi"/>
          <w:i/>
          <w:iCs/>
          <w:sz w:val="24"/>
          <w:szCs w:val="24"/>
          <w:lang w:val="en-US"/>
        </w:rPr>
        <w:t>Procedia – Social and Behavioral Sciences, 195</w:t>
      </w:r>
      <w:r w:rsidRPr="00663598">
        <w:rPr>
          <w:rFonts w:asciiTheme="majorBidi" w:hAnsiTheme="majorBidi" w:cstheme="majorBidi"/>
          <w:sz w:val="24"/>
          <w:szCs w:val="24"/>
          <w:lang w:val="en-US"/>
        </w:rPr>
        <w:t>, 564</w:t>
      </w:r>
      <w:r w:rsidRPr="00663598">
        <w:rPr>
          <w:rFonts w:asciiTheme="majorBidi" w:hAnsiTheme="majorBidi" w:cstheme="majorBidi"/>
          <w:sz w:val="24"/>
          <w:szCs w:val="24"/>
          <w:lang w:val="en-US"/>
        </w:rPr>
        <w:noBreakHyphen/>
        <w:t>573.</w:t>
      </w:r>
    </w:p>
    <w:p w14:paraId="15A111CA" w14:textId="77777777" w:rsidR="00663598" w:rsidRPr="00663598" w:rsidRDefault="00663598" w:rsidP="00663598">
      <w:pPr>
        <w:autoSpaceDE w:val="0"/>
        <w:autoSpaceDN w:val="0"/>
        <w:adjustRightInd w:val="0"/>
        <w:ind w:left="360" w:hanging="360"/>
        <w:rPr>
          <w:rFonts w:asciiTheme="majorBidi" w:hAnsiTheme="majorBidi" w:cstheme="majorBidi"/>
          <w:sz w:val="24"/>
          <w:szCs w:val="24"/>
          <w:lang w:val="en-US"/>
        </w:rPr>
      </w:pPr>
      <w:r w:rsidRPr="00663598">
        <w:rPr>
          <w:rFonts w:asciiTheme="majorBidi" w:hAnsiTheme="majorBidi" w:cstheme="majorBidi"/>
          <w:sz w:val="24"/>
          <w:szCs w:val="24"/>
          <w:lang w:val="en-US"/>
        </w:rPr>
        <w:t xml:space="preserve">Duncan, T., &amp; Moriarty, S. (2006). </w:t>
      </w:r>
      <w:proofErr w:type="spellStart"/>
      <w:r w:rsidRPr="00663598">
        <w:rPr>
          <w:rFonts w:asciiTheme="majorBidi" w:hAnsiTheme="majorBidi" w:cstheme="majorBidi"/>
          <w:sz w:val="24"/>
          <w:szCs w:val="24"/>
          <w:lang w:val="en-US"/>
        </w:rPr>
        <w:t>Gestion</w:t>
      </w:r>
      <w:proofErr w:type="spellEnd"/>
      <w:r w:rsidRPr="00663598">
        <w:rPr>
          <w:rFonts w:asciiTheme="majorBidi" w:hAnsiTheme="majorBidi" w:cstheme="majorBidi"/>
          <w:sz w:val="24"/>
          <w:szCs w:val="24"/>
          <w:lang w:val="en-US"/>
        </w:rPr>
        <w:t xml:space="preserve"> de </w:t>
      </w:r>
      <w:proofErr w:type="spellStart"/>
      <w:r w:rsidRPr="00663598">
        <w:rPr>
          <w:rFonts w:asciiTheme="majorBidi" w:hAnsiTheme="majorBidi" w:cstheme="majorBidi"/>
          <w:sz w:val="24"/>
          <w:szCs w:val="24"/>
          <w:lang w:val="en-US"/>
        </w:rPr>
        <w:t>l'expérience</w:t>
      </w:r>
      <w:proofErr w:type="spellEnd"/>
      <w:r w:rsidRPr="00663598">
        <w:rPr>
          <w:rFonts w:asciiTheme="majorBidi" w:hAnsiTheme="majorBidi" w:cstheme="majorBidi"/>
          <w:sz w:val="24"/>
          <w:szCs w:val="24"/>
          <w:lang w:val="en-US"/>
        </w:rPr>
        <w:t xml:space="preserve"> client. </w:t>
      </w:r>
      <w:r w:rsidRPr="00663598">
        <w:rPr>
          <w:rFonts w:asciiTheme="majorBidi" w:hAnsiTheme="majorBidi" w:cstheme="majorBidi"/>
          <w:i/>
          <w:iCs/>
          <w:sz w:val="24"/>
          <w:szCs w:val="24"/>
          <w:lang w:val="en-US"/>
        </w:rPr>
        <w:t>Business Horizons, 49</w:t>
      </w:r>
      <w:r w:rsidRPr="00663598">
        <w:rPr>
          <w:rFonts w:asciiTheme="majorBidi" w:hAnsiTheme="majorBidi" w:cstheme="majorBidi"/>
          <w:sz w:val="24"/>
          <w:szCs w:val="24"/>
          <w:lang w:val="en-US"/>
        </w:rPr>
        <w:t> (6), 468</w:t>
      </w:r>
      <w:r w:rsidRPr="00663598">
        <w:rPr>
          <w:rFonts w:asciiTheme="majorBidi" w:hAnsiTheme="majorBidi" w:cstheme="majorBidi"/>
          <w:sz w:val="24"/>
          <w:szCs w:val="24"/>
          <w:lang w:val="en-US"/>
        </w:rPr>
        <w:noBreakHyphen/>
        <w:t>473.</w:t>
      </w:r>
    </w:p>
    <w:p w14:paraId="5F3425B5" w14:textId="6DB09C36" w:rsidR="00663598" w:rsidRPr="00663598" w:rsidRDefault="00663598" w:rsidP="00663598">
      <w:pPr>
        <w:autoSpaceDE w:val="0"/>
        <w:autoSpaceDN w:val="0"/>
        <w:adjustRightInd w:val="0"/>
        <w:ind w:left="360" w:hanging="360"/>
        <w:rPr>
          <w:rFonts w:asciiTheme="majorBidi" w:hAnsiTheme="majorBidi" w:cstheme="majorBidi"/>
          <w:sz w:val="24"/>
          <w:szCs w:val="24"/>
          <w:lang w:val="en-US"/>
        </w:rPr>
      </w:pPr>
      <w:r w:rsidRPr="00663598">
        <w:rPr>
          <w:rFonts w:asciiTheme="majorBidi" w:hAnsiTheme="majorBidi" w:cstheme="majorBidi"/>
          <w:sz w:val="24"/>
          <w:szCs w:val="24"/>
          <w:lang w:val="en-US"/>
        </w:rPr>
        <w:t xml:space="preserve">Go, E., &amp; </w:t>
      </w:r>
      <w:proofErr w:type="spellStart"/>
      <w:r w:rsidRPr="00663598">
        <w:rPr>
          <w:rFonts w:asciiTheme="majorBidi" w:hAnsiTheme="majorBidi" w:cstheme="majorBidi"/>
          <w:sz w:val="24"/>
          <w:szCs w:val="24"/>
          <w:lang w:val="en-US"/>
        </w:rPr>
        <w:t>Sundar</w:t>
      </w:r>
      <w:proofErr w:type="spellEnd"/>
      <w:r w:rsidRPr="00663598">
        <w:rPr>
          <w:rFonts w:asciiTheme="majorBidi" w:hAnsiTheme="majorBidi" w:cstheme="majorBidi"/>
          <w:sz w:val="24"/>
          <w:szCs w:val="24"/>
          <w:lang w:val="en-US"/>
        </w:rPr>
        <w:t xml:space="preserve">, SS (2019). </w:t>
      </w:r>
      <w:proofErr w:type="spellStart"/>
      <w:r w:rsidRPr="00663598">
        <w:rPr>
          <w:rFonts w:asciiTheme="majorBidi" w:hAnsiTheme="majorBidi" w:cstheme="majorBidi"/>
          <w:sz w:val="24"/>
          <w:szCs w:val="24"/>
          <w:lang w:val="en-US"/>
        </w:rPr>
        <w:t>Humaniser</w:t>
      </w:r>
      <w:proofErr w:type="spellEnd"/>
      <w:r w:rsidRPr="00663598">
        <w:rPr>
          <w:rFonts w:asciiTheme="majorBidi" w:hAnsiTheme="majorBidi" w:cstheme="majorBidi"/>
          <w:sz w:val="24"/>
          <w:szCs w:val="24"/>
          <w:lang w:val="en-US"/>
        </w:rPr>
        <w:t xml:space="preserve"> les </w:t>
      </w:r>
      <w:proofErr w:type="spellStart"/>
      <w:r w:rsidRPr="00663598">
        <w:rPr>
          <w:rFonts w:asciiTheme="majorBidi" w:hAnsiTheme="majorBidi" w:cstheme="majorBidi"/>
          <w:sz w:val="24"/>
          <w:szCs w:val="24"/>
          <w:lang w:val="en-US"/>
        </w:rPr>
        <w:t>chatbots</w:t>
      </w:r>
      <w:proofErr w:type="spellEnd"/>
      <w:r w:rsidRPr="00663598">
        <w:rPr>
          <w:rFonts w:asciiTheme="majorBidi" w:hAnsiTheme="majorBidi" w:cstheme="majorBidi"/>
          <w:sz w:val="24"/>
          <w:szCs w:val="24"/>
          <w:lang w:val="en-US"/>
        </w:rPr>
        <w:t xml:space="preserve">: les </w:t>
      </w:r>
      <w:proofErr w:type="spellStart"/>
      <w:r w:rsidRPr="00663598">
        <w:rPr>
          <w:rFonts w:asciiTheme="majorBidi" w:hAnsiTheme="majorBidi" w:cstheme="majorBidi"/>
          <w:sz w:val="24"/>
          <w:szCs w:val="24"/>
          <w:lang w:val="en-US"/>
        </w:rPr>
        <w:t>effets</w:t>
      </w:r>
      <w:proofErr w:type="spellEnd"/>
      <w:r w:rsidRPr="00663598">
        <w:rPr>
          <w:rFonts w:asciiTheme="majorBidi" w:hAnsiTheme="majorBidi" w:cstheme="majorBidi"/>
          <w:sz w:val="24"/>
          <w:szCs w:val="24"/>
          <w:lang w:val="en-US"/>
        </w:rPr>
        <w:t xml:space="preserve"> des indices </w:t>
      </w:r>
      <w:proofErr w:type="spellStart"/>
      <w:r w:rsidRPr="00663598">
        <w:rPr>
          <w:rFonts w:asciiTheme="majorBidi" w:hAnsiTheme="majorBidi" w:cstheme="majorBidi"/>
          <w:sz w:val="24"/>
          <w:szCs w:val="24"/>
          <w:lang w:val="en-US"/>
        </w:rPr>
        <w:t>visuels</w:t>
      </w:r>
      <w:proofErr w:type="spellEnd"/>
      <w:r w:rsidRPr="00663598">
        <w:rPr>
          <w:rFonts w:asciiTheme="majorBidi" w:hAnsiTheme="majorBidi" w:cstheme="majorBidi"/>
          <w:sz w:val="24"/>
          <w:szCs w:val="24"/>
          <w:lang w:val="en-US"/>
        </w:rPr>
        <w:t xml:space="preserve">, </w:t>
      </w:r>
      <w:proofErr w:type="spellStart"/>
      <w:r w:rsidRPr="00663598">
        <w:rPr>
          <w:rFonts w:asciiTheme="majorBidi" w:hAnsiTheme="majorBidi" w:cstheme="majorBidi"/>
          <w:sz w:val="24"/>
          <w:szCs w:val="24"/>
          <w:lang w:val="en-US"/>
        </w:rPr>
        <w:t>d’identité</w:t>
      </w:r>
      <w:proofErr w:type="spellEnd"/>
      <w:r w:rsidRPr="00663598">
        <w:rPr>
          <w:rFonts w:asciiTheme="majorBidi" w:hAnsiTheme="majorBidi" w:cstheme="majorBidi"/>
          <w:sz w:val="24"/>
          <w:szCs w:val="24"/>
          <w:lang w:val="en-US"/>
        </w:rPr>
        <w:t xml:space="preserve"> et </w:t>
      </w:r>
      <w:proofErr w:type="spellStart"/>
      <w:r w:rsidRPr="00663598">
        <w:rPr>
          <w:rFonts w:asciiTheme="majorBidi" w:hAnsiTheme="majorBidi" w:cstheme="majorBidi"/>
          <w:sz w:val="24"/>
          <w:szCs w:val="24"/>
          <w:lang w:val="en-US"/>
        </w:rPr>
        <w:t>conversationnels</w:t>
      </w:r>
      <w:proofErr w:type="spellEnd"/>
      <w:r w:rsidRPr="00663598">
        <w:rPr>
          <w:rFonts w:asciiTheme="majorBidi" w:hAnsiTheme="majorBidi" w:cstheme="majorBidi"/>
          <w:sz w:val="24"/>
          <w:szCs w:val="24"/>
          <w:lang w:val="en-US"/>
        </w:rPr>
        <w:t xml:space="preserve"> sur la perception de </w:t>
      </w:r>
      <w:proofErr w:type="spellStart"/>
      <w:r w:rsidRPr="00663598">
        <w:rPr>
          <w:rFonts w:asciiTheme="majorBidi" w:hAnsiTheme="majorBidi" w:cstheme="majorBidi"/>
          <w:sz w:val="24"/>
          <w:szCs w:val="24"/>
          <w:lang w:val="en-US"/>
        </w:rPr>
        <w:t>l’humanité</w:t>
      </w:r>
      <w:proofErr w:type="spellEnd"/>
      <w:r w:rsidRPr="00663598">
        <w:rPr>
          <w:rFonts w:asciiTheme="majorBidi" w:hAnsiTheme="majorBidi" w:cstheme="majorBidi"/>
          <w:sz w:val="24"/>
          <w:szCs w:val="24"/>
          <w:lang w:val="en-US"/>
        </w:rPr>
        <w:t>. </w:t>
      </w:r>
      <w:r w:rsidRPr="00663598">
        <w:rPr>
          <w:rFonts w:asciiTheme="majorBidi" w:hAnsiTheme="majorBidi" w:cstheme="majorBidi"/>
          <w:i/>
          <w:iCs/>
          <w:sz w:val="24"/>
          <w:szCs w:val="24"/>
          <w:lang w:val="en-US"/>
        </w:rPr>
        <w:t>Computers in Human Behavior, 97</w:t>
      </w:r>
      <w:r w:rsidRPr="00663598">
        <w:rPr>
          <w:rFonts w:asciiTheme="majorBidi" w:hAnsiTheme="majorBidi" w:cstheme="majorBidi"/>
          <w:sz w:val="24"/>
          <w:szCs w:val="24"/>
          <w:lang w:val="en-US"/>
        </w:rPr>
        <w:t>, 304</w:t>
      </w:r>
      <w:r w:rsidRPr="00663598">
        <w:rPr>
          <w:rFonts w:asciiTheme="majorBidi" w:hAnsiTheme="majorBidi" w:cstheme="majorBidi"/>
          <w:sz w:val="24"/>
          <w:szCs w:val="24"/>
          <w:lang w:val="en-US"/>
        </w:rPr>
        <w:noBreakHyphen/>
        <w:t>316.</w:t>
      </w:r>
    </w:p>
    <w:p w14:paraId="6E977ADA" w14:textId="4FC83A06" w:rsidR="00663598" w:rsidRPr="00663598" w:rsidRDefault="00663598" w:rsidP="00663598">
      <w:pPr>
        <w:autoSpaceDE w:val="0"/>
        <w:autoSpaceDN w:val="0"/>
        <w:adjustRightInd w:val="0"/>
        <w:ind w:left="360" w:hanging="360"/>
        <w:rPr>
          <w:rFonts w:asciiTheme="majorBidi" w:hAnsiTheme="majorBidi" w:cstheme="majorBidi"/>
          <w:sz w:val="24"/>
          <w:szCs w:val="24"/>
          <w:lang w:val="en-US"/>
        </w:rPr>
      </w:pPr>
      <w:proofErr w:type="spellStart"/>
      <w:r w:rsidRPr="00663598">
        <w:rPr>
          <w:rFonts w:asciiTheme="majorBidi" w:hAnsiTheme="majorBidi" w:cstheme="majorBidi"/>
          <w:sz w:val="24"/>
          <w:szCs w:val="24"/>
          <w:lang w:val="en-US"/>
        </w:rPr>
        <w:lastRenderedPageBreak/>
        <w:t>Guo</w:t>
      </w:r>
      <w:proofErr w:type="spellEnd"/>
      <w:r w:rsidRPr="00663598">
        <w:rPr>
          <w:rFonts w:asciiTheme="majorBidi" w:hAnsiTheme="majorBidi" w:cstheme="majorBidi"/>
          <w:sz w:val="24"/>
          <w:szCs w:val="24"/>
          <w:lang w:val="en-US"/>
        </w:rPr>
        <w:t xml:space="preserve">, T. (2015). Alan Turing: </w:t>
      </w:r>
      <w:proofErr w:type="spellStart"/>
      <w:r w:rsidRPr="00663598">
        <w:rPr>
          <w:rFonts w:asciiTheme="majorBidi" w:hAnsiTheme="majorBidi" w:cstheme="majorBidi"/>
          <w:sz w:val="24"/>
          <w:szCs w:val="24"/>
          <w:lang w:val="en-US"/>
        </w:rPr>
        <w:t>L'intelligence</w:t>
      </w:r>
      <w:proofErr w:type="spellEnd"/>
      <w:r w:rsidRPr="00663598">
        <w:rPr>
          <w:rFonts w:asciiTheme="majorBidi" w:hAnsiTheme="majorBidi" w:cstheme="majorBidi"/>
          <w:sz w:val="24"/>
          <w:szCs w:val="24"/>
          <w:lang w:val="en-US"/>
        </w:rPr>
        <w:t xml:space="preserve"> </w:t>
      </w:r>
      <w:proofErr w:type="spellStart"/>
      <w:r w:rsidRPr="00663598">
        <w:rPr>
          <w:rFonts w:asciiTheme="majorBidi" w:hAnsiTheme="majorBidi" w:cstheme="majorBidi"/>
          <w:sz w:val="24"/>
          <w:szCs w:val="24"/>
          <w:lang w:val="en-US"/>
        </w:rPr>
        <w:t>artificielle</w:t>
      </w:r>
      <w:proofErr w:type="spellEnd"/>
      <w:r w:rsidRPr="00663598">
        <w:rPr>
          <w:rFonts w:asciiTheme="majorBidi" w:hAnsiTheme="majorBidi" w:cstheme="majorBidi"/>
          <w:sz w:val="24"/>
          <w:szCs w:val="24"/>
          <w:lang w:val="en-US"/>
        </w:rPr>
        <w:t xml:space="preserve"> </w:t>
      </w:r>
      <w:proofErr w:type="spellStart"/>
      <w:r w:rsidRPr="00663598">
        <w:rPr>
          <w:rFonts w:asciiTheme="majorBidi" w:hAnsiTheme="majorBidi" w:cstheme="majorBidi"/>
          <w:sz w:val="24"/>
          <w:szCs w:val="24"/>
          <w:lang w:val="en-US"/>
        </w:rPr>
        <w:t>comme</w:t>
      </w:r>
      <w:proofErr w:type="spellEnd"/>
      <w:r w:rsidRPr="00663598">
        <w:rPr>
          <w:rFonts w:asciiTheme="majorBidi" w:hAnsiTheme="majorBidi" w:cstheme="majorBidi"/>
          <w:sz w:val="24"/>
          <w:szCs w:val="24"/>
          <w:lang w:val="en-US"/>
        </w:rPr>
        <w:t xml:space="preserve"> </w:t>
      </w:r>
      <w:proofErr w:type="spellStart"/>
      <w:r w:rsidRPr="00663598">
        <w:rPr>
          <w:rFonts w:asciiTheme="majorBidi" w:hAnsiTheme="majorBidi" w:cstheme="majorBidi"/>
          <w:sz w:val="24"/>
          <w:szCs w:val="24"/>
          <w:lang w:val="en-US"/>
        </w:rPr>
        <w:t>connaissance</w:t>
      </w:r>
      <w:proofErr w:type="spellEnd"/>
      <w:r w:rsidRPr="00663598">
        <w:rPr>
          <w:rFonts w:asciiTheme="majorBidi" w:hAnsiTheme="majorBidi" w:cstheme="majorBidi"/>
          <w:sz w:val="24"/>
          <w:szCs w:val="24"/>
          <w:lang w:val="en-US"/>
        </w:rPr>
        <w:t xml:space="preserve"> de </w:t>
      </w:r>
      <w:proofErr w:type="spellStart"/>
      <w:r w:rsidRPr="00663598">
        <w:rPr>
          <w:rFonts w:asciiTheme="majorBidi" w:hAnsiTheme="majorBidi" w:cstheme="majorBidi"/>
          <w:sz w:val="24"/>
          <w:szCs w:val="24"/>
          <w:lang w:val="en-US"/>
        </w:rPr>
        <w:t>soi</w:t>
      </w:r>
      <w:proofErr w:type="spellEnd"/>
      <w:r w:rsidRPr="00663598">
        <w:rPr>
          <w:rFonts w:asciiTheme="majorBidi" w:hAnsiTheme="majorBidi" w:cstheme="majorBidi"/>
          <w:sz w:val="24"/>
          <w:szCs w:val="24"/>
          <w:lang w:val="en-US"/>
        </w:rPr>
        <w:t xml:space="preserve"> </w:t>
      </w:r>
      <w:proofErr w:type="spellStart"/>
      <w:r w:rsidRPr="00663598">
        <w:rPr>
          <w:rFonts w:asciiTheme="majorBidi" w:hAnsiTheme="majorBidi" w:cstheme="majorBidi"/>
          <w:sz w:val="24"/>
          <w:szCs w:val="24"/>
          <w:lang w:val="en-US"/>
        </w:rPr>
        <w:t>humaine</w:t>
      </w:r>
      <w:proofErr w:type="spellEnd"/>
      <w:r w:rsidRPr="00663598">
        <w:rPr>
          <w:rFonts w:asciiTheme="majorBidi" w:hAnsiTheme="majorBidi" w:cstheme="majorBidi"/>
          <w:sz w:val="24"/>
          <w:szCs w:val="24"/>
          <w:lang w:val="en-US"/>
        </w:rPr>
        <w:t>. </w:t>
      </w:r>
      <w:r w:rsidRPr="00663598">
        <w:rPr>
          <w:rFonts w:asciiTheme="majorBidi" w:hAnsiTheme="majorBidi" w:cstheme="majorBidi"/>
          <w:i/>
          <w:iCs/>
          <w:sz w:val="24"/>
          <w:szCs w:val="24"/>
          <w:lang w:val="en-US"/>
        </w:rPr>
        <w:t>Anthropology Today, 31</w:t>
      </w:r>
      <w:r w:rsidRPr="00663598">
        <w:rPr>
          <w:rFonts w:asciiTheme="majorBidi" w:hAnsiTheme="majorBidi" w:cstheme="majorBidi"/>
          <w:sz w:val="24"/>
          <w:szCs w:val="24"/>
          <w:lang w:val="en-US"/>
        </w:rPr>
        <w:t> (6), 3</w:t>
      </w:r>
      <w:r w:rsidRPr="00663598">
        <w:rPr>
          <w:rFonts w:asciiTheme="majorBidi" w:hAnsiTheme="majorBidi" w:cstheme="majorBidi"/>
          <w:sz w:val="24"/>
          <w:szCs w:val="24"/>
          <w:lang w:val="en-US"/>
        </w:rPr>
        <w:noBreakHyphen/>
        <w:t>7.</w:t>
      </w:r>
    </w:p>
    <w:p w14:paraId="4450DED4" w14:textId="77777777" w:rsidR="00663598" w:rsidRPr="00663598" w:rsidRDefault="00663598" w:rsidP="00663598">
      <w:pPr>
        <w:autoSpaceDE w:val="0"/>
        <w:autoSpaceDN w:val="0"/>
        <w:adjustRightInd w:val="0"/>
        <w:ind w:left="360" w:hanging="360"/>
        <w:rPr>
          <w:rFonts w:asciiTheme="majorBidi" w:hAnsiTheme="majorBidi" w:cstheme="majorBidi"/>
          <w:sz w:val="24"/>
          <w:szCs w:val="24"/>
          <w:lang w:val="en-US"/>
        </w:rPr>
      </w:pPr>
      <w:r w:rsidRPr="00663598">
        <w:rPr>
          <w:rFonts w:asciiTheme="majorBidi" w:hAnsiTheme="majorBidi" w:cstheme="majorBidi"/>
          <w:sz w:val="24"/>
          <w:szCs w:val="24"/>
          <w:lang w:val="en-US"/>
        </w:rPr>
        <w:t xml:space="preserve">Harris, L. (2007). </w:t>
      </w:r>
      <w:proofErr w:type="spellStart"/>
      <w:r w:rsidRPr="00663598">
        <w:rPr>
          <w:rFonts w:asciiTheme="majorBidi" w:hAnsiTheme="majorBidi" w:cstheme="majorBidi"/>
          <w:sz w:val="24"/>
          <w:szCs w:val="24"/>
          <w:lang w:val="en-US"/>
        </w:rPr>
        <w:t>Comportement</w:t>
      </w:r>
      <w:proofErr w:type="spellEnd"/>
      <w:r w:rsidRPr="00663598">
        <w:rPr>
          <w:rFonts w:asciiTheme="majorBidi" w:hAnsiTheme="majorBidi" w:cstheme="majorBidi"/>
          <w:sz w:val="24"/>
          <w:szCs w:val="24"/>
          <w:lang w:val="en-US"/>
        </w:rPr>
        <w:t xml:space="preserve"> des </w:t>
      </w:r>
      <w:proofErr w:type="spellStart"/>
      <w:r w:rsidRPr="00663598">
        <w:rPr>
          <w:rFonts w:asciiTheme="majorBidi" w:hAnsiTheme="majorBidi" w:cstheme="majorBidi"/>
          <w:sz w:val="24"/>
          <w:szCs w:val="24"/>
          <w:lang w:val="en-US"/>
        </w:rPr>
        <w:t>employés</w:t>
      </w:r>
      <w:proofErr w:type="spellEnd"/>
      <w:r w:rsidRPr="00663598">
        <w:rPr>
          <w:rFonts w:asciiTheme="majorBidi" w:hAnsiTheme="majorBidi" w:cstheme="majorBidi"/>
          <w:sz w:val="24"/>
          <w:szCs w:val="24"/>
          <w:lang w:val="en-US"/>
        </w:rPr>
        <w:t xml:space="preserve"> et </w:t>
      </w:r>
      <w:proofErr w:type="spellStart"/>
      <w:r w:rsidRPr="00663598">
        <w:rPr>
          <w:rFonts w:asciiTheme="majorBidi" w:hAnsiTheme="majorBidi" w:cstheme="majorBidi"/>
          <w:sz w:val="24"/>
          <w:szCs w:val="24"/>
          <w:lang w:val="en-US"/>
        </w:rPr>
        <w:t>qualité</w:t>
      </w:r>
      <w:proofErr w:type="spellEnd"/>
      <w:r w:rsidRPr="00663598">
        <w:rPr>
          <w:rFonts w:asciiTheme="majorBidi" w:hAnsiTheme="majorBidi" w:cstheme="majorBidi"/>
          <w:sz w:val="24"/>
          <w:szCs w:val="24"/>
          <w:lang w:val="en-US"/>
        </w:rPr>
        <w:t xml:space="preserve"> du service. </w:t>
      </w:r>
      <w:r w:rsidRPr="00663598">
        <w:rPr>
          <w:rFonts w:asciiTheme="majorBidi" w:hAnsiTheme="majorBidi" w:cstheme="majorBidi"/>
          <w:i/>
          <w:iCs/>
          <w:sz w:val="24"/>
          <w:szCs w:val="24"/>
          <w:lang w:val="en-US"/>
        </w:rPr>
        <w:t>International Journal of Service Industry Management, 18</w:t>
      </w:r>
      <w:r w:rsidRPr="00663598">
        <w:rPr>
          <w:rFonts w:asciiTheme="majorBidi" w:hAnsiTheme="majorBidi" w:cstheme="majorBidi"/>
          <w:sz w:val="24"/>
          <w:szCs w:val="24"/>
          <w:lang w:val="en-US"/>
        </w:rPr>
        <w:t> (2), 174</w:t>
      </w:r>
      <w:r w:rsidRPr="00663598">
        <w:rPr>
          <w:rFonts w:asciiTheme="majorBidi" w:hAnsiTheme="majorBidi" w:cstheme="majorBidi"/>
          <w:sz w:val="24"/>
          <w:szCs w:val="24"/>
          <w:lang w:val="en-US"/>
        </w:rPr>
        <w:noBreakHyphen/>
        <w:t>190.</w:t>
      </w:r>
    </w:p>
    <w:p w14:paraId="6D813890" w14:textId="0B84ED0C" w:rsidR="00663598" w:rsidRPr="00663598" w:rsidRDefault="00663598" w:rsidP="00663598">
      <w:pPr>
        <w:autoSpaceDE w:val="0"/>
        <w:autoSpaceDN w:val="0"/>
        <w:adjustRightInd w:val="0"/>
        <w:ind w:left="360" w:hanging="360"/>
        <w:rPr>
          <w:rFonts w:asciiTheme="majorBidi" w:hAnsiTheme="majorBidi" w:cstheme="majorBidi"/>
          <w:sz w:val="24"/>
          <w:szCs w:val="24"/>
          <w:lang w:val="en-US"/>
        </w:rPr>
      </w:pPr>
      <w:r w:rsidRPr="00663598">
        <w:rPr>
          <w:rFonts w:asciiTheme="majorBidi" w:hAnsiTheme="majorBidi" w:cstheme="majorBidi"/>
          <w:sz w:val="24"/>
          <w:szCs w:val="24"/>
          <w:lang w:val="en-US"/>
        </w:rPr>
        <w:t xml:space="preserve">Li, L., Lee, KY, </w:t>
      </w:r>
      <w:proofErr w:type="spellStart"/>
      <w:r w:rsidRPr="00663598">
        <w:rPr>
          <w:rFonts w:asciiTheme="majorBidi" w:hAnsiTheme="majorBidi" w:cstheme="majorBidi"/>
          <w:sz w:val="24"/>
          <w:szCs w:val="24"/>
          <w:lang w:val="en-US"/>
        </w:rPr>
        <w:t>Emokpae</w:t>
      </w:r>
      <w:proofErr w:type="spellEnd"/>
      <w:r w:rsidRPr="00663598">
        <w:rPr>
          <w:rFonts w:asciiTheme="majorBidi" w:hAnsiTheme="majorBidi" w:cstheme="majorBidi"/>
          <w:sz w:val="24"/>
          <w:szCs w:val="24"/>
          <w:lang w:val="en-US"/>
        </w:rPr>
        <w:t xml:space="preserve">, E. et Yang, S.-B. (2021). </w:t>
      </w:r>
      <w:proofErr w:type="spellStart"/>
      <w:r w:rsidRPr="00663598">
        <w:rPr>
          <w:rFonts w:asciiTheme="majorBidi" w:hAnsiTheme="majorBidi" w:cstheme="majorBidi"/>
          <w:sz w:val="24"/>
          <w:szCs w:val="24"/>
          <w:lang w:val="en-US"/>
        </w:rPr>
        <w:t>Pourquoi</w:t>
      </w:r>
      <w:proofErr w:type="spellEnd"/>
      <w:r w:rsidRPr="00663598">
        <w:rPr>
          <w:rFonts w:asciiTheme="majorBidi" w:hAnsiTheme="majorBidi" w:cstheme="majorBidi"/>
          <w:sz w:val="24"/>
          <w:szCs w:val="24"/>
          <w:lang w:val="en-US"/>
        </w:rPr>
        <w:t xml:space="preserve"> </w:t>
      </w:r>
      <w:proofErr w:type="spellStart"/>
      <w:r w:rsidRPr="00663598">
        <w:rPr>
          <w:rFonts w:asciiTheme="majorBidi" w:hAnsiTheme="majorBidi" w:cstheme="majorBidi"/>
          <w:sz w:val="24"/>
          <w:szCs w:val="24"/>
          <w:lang w:val="en-US"/>
        </w:rPr>
        <w:t>utiliser</w:t>
      </w:r>
      <w:proofErr w:type="spellEnd"/>
      <w:r w:rsidRPr="00663598">
        <w:rPr>
          <w:rFonts w:asciiTheme="majorBidi" w:hAnsiTheme="majorBidi" w:cstheme="majorBidi"/>
          <w:sz w:val="24"/>
          <w:szCs w:val="24"/>
          <w:lang w:val="en-US"/>
        </w:rPr>
        <w:t xml:space="preserve"> </w:t>
      </w:r>
      <w:proofErr w:type="spellStart"/>
      <w:r w:rsidRPr="00663598">
        <w:rPr>
          <w:rFonts w:asciiTheme="majorBidi" w:hAnsiTheme="majorBidi" w:cstheme="majorBidi"/>
          <w:sz w:val="24"/>
          <w:szCs w:val="24"/>
          <w:lang w:val="en-US"/>
        </w:rPr>
        <w:t>régulièrement</w:t>
      </w:r>
      <w:proofErr w:type="spellEnd"/>
      <w:r w:rsidRPr="00663598">
        <w:rPr>
          <w:rFonts w:asciiTheme="majorBidi" w:hAnsiTheme="majorBidi" w:cstheme="majorBidi"/>
          <w:sz w:val="24"/>
          <w:szCs w:val="24"/>
          <w:lang w:val="en-US"/>
        </w:rPr>
        <w:t xml:space="preserve"> les services de </w:t>
      </w:r>
      <w:proofErr w:type="spellStart"/>
      <w:r w:rsidRPr="00663598">
        <w:rPr>
          <w:rFonts w:asciiTheme="majorBidi" w:hAnsiTheme="majorBidi" w:cstheme="majorBidi"/>
          <w:sz w:val="24"/>
          <w:szCs w:val="24"/>
          <w:lang w:val="en-US"/>
        </w:rPr>
        <w:t>chatbot</w:t>
      </w:r>
      <w:proofErr w:type="spellEnd"/>
      <w:r w:rsidRPr="00663598">
        <w:rPr>
          <w:rFonts w:asciiTheme="majorBidi" w:hAnsiTheme="majorBidi" w:cstheme="majorBidi"/>
          <w:sz w:val="24"/>
          <w:szCs w:val="24"/>
          <w:lang w:val="en-US"/>
        </w:rPr>
        <w:t xml:space="preserve">? Le </w:t>
      </w:r>
      <w:proofErr w:type="spellStart"/>
      <w:r w:rsidRPr="00663598">
        <w:rPr>
          <w:rFonts w:asciiTheme="majorBidi" w:hAnsiTheme="majorBidi" w:cstheme="majorBidi"/>
          <w:sz w:val="24"/>
          <w:szCs w:val="24"/>
          <w:lang w:val="en-US"/>
        </w:rPr>
        <w:t>cas</w:t>
      </w:r>
      <w:proofErr w:type="spellEnd"/>
      <w:r w:rsidRPr="00663598">
        <w:rPr>
          <w:rFonts w:asciiTheme="majorBidi" w:hAnsiTheme="majorBidi" w:cstheme="majorBidi"/>
          <w:sz w:val="24"/>
          <w:szCs w:val="24"/>
          <w:lang w:val="en-US"/>
        </w:rPr>
        <w:t xml:space="preserve"> des </w:t>
      </w:r>
      <w:proofErr w:type="spellStart"/>
      <w:r w:rsidRPr="00663598">
        <w:rPr>
          <w:rFonts w:asciiTheme="majorBidi" w:hAnsiTheme="majorBidi" w:cstheme="majorBidi"/>
          <w:sz w:val="24"/>
          <w:szCs w:val="24"/>
          <w:lang w:val="en-US"/>
        </w:rPr>
        <w:t>agences</w:t>
      </w:r>
      <w:proofErr w:type="spellEnd"/>
      <w:r w:rsidRPr="00663598">
        <w:rPr>
          <w:rFonts w:asciiTheme="majorBidi" w:hAnsiTheme="majorBidi" w:cstheme="majorBidi"/>
          <w:sz w:val="24"/>
          <w:szCs w:val="24"/>
          <w:lang w:val="en-US"/>
        </w:rPr>
        <w:t xml:space="preserve"> de voyages </w:t>
      </w:r>
      <w:proofErr w:type="spellStart"/>
      <w:r w:rsidRPr="00663598">
        <w:rPr>
          <w:rFonts w:asciiTheme="majorBidi" w:hAnsiTheme="majorBidi" w:cstheme="majorBidi"/>
          <w:sz w:val="24"/>
          <w:szCs w:val="24"/>
          <w:lang w:val="en-US"/>
        </w:rPr>
        <w:t>en</w:t>
      </w:r>
      <w:proofErr w:type="spellEnd"/>
      <w:r w:rsidRPr="00663598">
        <w:rPr>
          <w:rFonts w:asciiTheme="majorBidi" w:hAnsiTheme="majorBidi" w:cstheme="majorBidi"/>
          <w:sz w:val="24"/>
          <w:szCs w:val="24"/>
          <w:lang w:val="en-US"/>
        </w:rPr>
        <w:t xml:space="preserve"> </w:t>
      </w:r>
      <w:proofErr w:type="spellStart"/>
      <w:r w:rsidRPr="00663598">
        <w:rPr>
          <w:rFonts w:asciiTheme="majorBidi" w:hAnsiTheme="majorBidi" w:cstheme="majorBidi"/>
          <w:sz w:val="24"/>
          <w:szCs w:val="24"/>
          <w:lang w:val="en-US"/>
        </w:rPr>
        <w:t>ligne</w:t>
      </w:r>
      <w:proofErr w:type="spellEnd"/>
      <w:r w:rsidRPr="00663598">
        <w:rPr>
          <w:rFonts w:asciiTheme="majorBidi" w:hAnsiTheme="majorBidi" w:cstheme="majorBidi"/>
          <w:sz w:val="24"/>
          <w:szCs w:val="24"/>
          <w:lang w:val="en-US"/>
        </w:rPr>
        <w:t xml:space="preserve"> chinoises. </w:t>
      </w:r>
      <w:proofErr w:type="spellStart"/>
      <w:r w:rsidRPr="00663598">
        <w:rPr>
          <w:rFonts w:asciiTheme="majorBidi" w:hAnsiTheme="majorBidi" w:cstheme="majorBidi"/>
          <w:i/>
          <w:iCs/>
          <w:sz w:val="24"/>
          <w:szCs w:val="24"/>
          <w:lang w:val="en-US"/>
        </w:rPr>
        <w:t>Marchés</w:t>
      </w:r>
      <w:proofErr w:type="spellEnd"/>
      <w:r w:rsidRPr="00663598">
        <w:rPr>
          <w:rFonts w:asciiTheme="majorBidi" w:hAnsiTheme="majorBidi" w:cstheme="majorBidi"/>
          <w:i/>
          <w:iCs/>
          <w:sz w:val="24"/>
          <w:szCs w:val="24"/>
          <w:lang w:val="en-US"/>
        </w:rPr>
        <w:t xml:space="preserve"> </w:t>
      </w:r>
      <w:proofErr w:type="spellStart"/>
      <w:r w:rsidRPr="00663598">
        <w:rPr>
          <w:rFonts w:asciiTheme="majorBidi" w:hAnsiTheme="majorBidi" w:cstheme="majorBidi"/>
          <w:i/>
          <w:iCs/>
          <w:sz w:val="24"/>
          <w:szCs w:val="24"/>
          <w:lang w:val="en-US"/>
        </w:rPr>
        <w:t>électroniques</w:t>
      </w:r>
      <w:proofErr w:type="spellEnd"/>
      <w:r w:rsidRPr="00663598">
        <w:rPr>
          <w:rFonts w:asciiTheme="majorBidi" w:hAnsiTheme="majorBidi" w:cstheme="majorBidi"/>
          <w:i/>
          <w:iCs/>
          <w:sz w:val="24"/>
          <w:szCs w:val="24"/>
          <w:lang w:val="en-US"/>
        </w:rPr>
        <w:t>, 31</w:t>
      </w:r>
      <w:r w:rsidRPr="00663598">
        <w:rPr>
          <w:rFonts w:asciiTheme="majorBidi" w:hAnsiTheme="majorBidi" w:cstheme="majorBidi"/>
          <w:sz w:val="24"/>
          <w:szCs w:val="24"/>
          <w:lang w:val="en-US"/>
        </w:rPr>
        <w:t> (3), 575</w:t>
      </w:r>
      <w:r w:rsidRPr="00663598">
        <w:rPr>
          <w:rFonts w:asciiTheme="majorBidi" w:hAnsiTheme="majorBidi" w:cstheme="majorBidi"/>
          <w:sz w:val="24"/>
          <w:szCs w:val="24"/>
          <w:lang w:val="en-US"/>
        </w:rPr>
        <w:noBreakHyphen/>
        <w:t>599.</w:t>
      </w:r>
    </w:p>
    <w:p w14:paraId="1163EC71" w14:textId="7046BF68" w:rsidR="00663598" w:rsidRPr="00663598" w:rsidRDefault="00663598" w:rsidP="00663598">
      <w:pPr>
        <w:autoSpaceDE w:val="0"/>
        <w:autoSpaceDN w:val="0"/>
        <w:adjustRightInd w:val="0"/>
        <w:ind w:left="360" w:hanging="360"/>
        <w:rPr>
          <w:rFonts w:asciiTheme="majorBidi" w:hAnsiTheme="majorBidi" w:cstheme="majorBidi"/>
          <w:sz w:val="24"/>
          <w:szCs w:val="24"/>
          <w:lang w:val="en-US"/>
        </w:rPr>
      </w:pPr>
      <w:proofErr w:type="spellStart"/>
      <w:r w:rsidRPr="00663598">
        <w:rPr>
          <w:rFonts w:asciiTheme="majorBidi" w:hAnsiTheme="majorBidi" w:cstheme="majorBidi"/>
          <w:sz w:val="24"/>
          <w:szCs w:val="24"/>
          <w:lang w:val="en-US"/>
        </w:rPr>
        <w:t>Mathwick</w:t>
      </w:r>
      <w:proofErr w:type="spellEnd"/>
      <w:r w:rsidRPr="00663598">
        <w:rPr>
          <w:rFonts w:asciiTheme="majorBidi" w:hAnsiTheme="majorBidi" w:cstheme="majorBidi"/>
          <w:sz w:val="24"/>
          <w:szCs w:val="24"/>
          <w:lang w:val="en-US"/>
        </w:rPr>
        <w:t xml:space="preserve">, C., Malhotra, N., et </w:t>
      </w:r>
      <w:proofErr w:type="spellStart"/>
      <w:r w:rsidRPr="00663598">
        <w:rPr>
          <w:rFonts w:asciiTheme="majorBidi" w:hAnsiTheme="majorBidi" w:cstheme="majorBidi"/>
          <w:sz w:val="24"/>
          <w:szCs w:val="24"/>
          <w:lang w:val="en-US"/>
        </w:rPr>
        <w:t>Rigdon</w:t>
      </w:r>
      <w:proofErr w:type="spellEnd"/>
      <w:r w:rsidRPr="00663598">
        <w:rPr>
          <w:rFonts w:asciiTheme="majorBidi" w:hAnsiTheme="majorBidi" w:cstheme="majorBidi"/>
          <w:sz w:val="24"/>
          <w:szCs w:val="24"/>
          <w:lang w:val="en-US"/>
        </w:rPr>
        <w:t xml:space="preserve">, E. (2001). </w:t>
      </w:r>
      <w:proofErr w:type="spellStart"/>
      <w:r w:rsidRPr="00663598">
        <w:rPr>
          <w:rFonts w:asciiTheme="majorBidi" w:hAnsiTheme="majorBidi" w:cstheme="majorBidi"/>
          <w:sz w:val="24"/>
          <w:szCs w:val="24"/>
          <w:lang w:val="en-US"/>
        </w:rPr>
        <w:t>Valeur</w:t>
      </w:r>
      <w:proofErr w:type="spellEnd"/>
      <w:r w:rsidRPr="00663598">
        <w:rPr>
          <w:rFonts w:asciiTheme="majorBidi" w:hAnsiTheme="majorBidi" w:cstheme="majorBidi"/>
          <w:sz w:val="24"/>
          <w:szCs w:val="24"/>
          <w:lang w:val="en-US"/>
        </w:rPr>
        <w:t xml:space="preserve"> </w:t>
      </w:r>
      <w:proofErr w:type="spellStart"/>
      <w:r w:rsidRPr="00663598">
        <w:rPr>
          <w:rFonts w:asciiTheme="majorBidi" w:hAnsiTheme="majorBidi" w:cstheme="majorBidi"/>
          <w:sz w:val="24"/>
          <w:szCs w:val="24"/>
          <w:lang w:val="en-US"/>
        </w:rPr>
        <w:t>expérientielle</w:t>
      </w:r>
      <w:proofErr w:type="spellEnd"/>
      <w:r w:rsidRPr="00663598">
        <w:rPr>
          <w:rFonts w:asciiTheme="majorBidi" w:hAnsiTheme="majorBidi" w:cstheme="majorBidi"/>
          <w:sz w:val="24"/>
          <w:szCs w:val="24"/>
          <w:lang w:val="en-US"/>
        </w:rPr>
        <w:t xml:space="preserve">: </w:t>
      </w:r>
      <w:proofErr w:type="spellStart"/>
      <w:r w:rsidRPr="00663598">
        <w:rPr>
          <w:rFonts w:asciiTheme="majorBidi" w:hAnsiTheme="majorBidi" w:cstheme="majorBidi"/>
          <w:sz w:val="24"/>
          <w:szCs w:val="24"/>
          <w:lang w:val="en-US"/>
        </w:rPr>
        <w:t>conceptualisation</w:t>
      </w:r>
      <w:proofErr w:type="spellEnd"/>
      <w:r w:rsidRPr="00663598">
        <w:rPr>
          <w:rFonts w:asciiTheme="majorBidi" w:hAnsiTheme="majorBidi" w:cstheme="majorBidi"/>
          <w:sz w:val="24"/>
          <w:szCs w:val="24"/>
          <w:lang w:val="en-US"/>
        </w:rPr>
        <w:t xml:space="preserve">, </w:t>
      </w:r>
      <w:proofErr w:type="spellStart"/>
      <w:r w:rsidRPr="00663598">
        <w:rPr>
          <w:rFonts w:asciiTheme="majorBidi" w:hAnsiTheme="majorBidi" w:cstheme="majorBidi"/>
          <w:sz w:val="24"/>
          <w:szCs w:val="24"/>
          <w:lang w:val="en-US"/>
        </w:rPr>
        <w:t>mesure</w:t>
      </w:r>
      <w:proofErr w:type="spellEnd"/>
      <w:r w:rsidRPr="00663598">
        <w:rPr>
          <w:rFonts w:asciiTheme="majorBidi" w:hAnsiTheme="majorBidi" w:cstheme="majorBidi"/>
          <w:sz w:val="24"/>
          <w:szCs w:val="24"/>
          <w:lang w:val="en-US"/>
        </w:rPr>
        <w:t xml:space="preserve"> et application </w:t>
      </w:r>
      <w:proofErr w:type="spellStart"/>
      <w:r w:rsidRPr="00663598">
        <w:rPr>
          <w:rFonts w:asciiTheme="majorBidi" w:hAnsiTheme="majorBidi" w:cstheme="majorBidi"/>
          <w:sz w:val="24"/>
          <w:szCs w:val="24"/>
          <w:lang w:val="en-US"/>
        </w:rPr>
        <w:t>dans</w:t>
      </w:r>
      <w:proofErr w:type="spellEnd"/>
      <w:r w:rsidRPr="00663598">
        <w:rPr>
          <w:rFonts w:asciiTheme="majorBidi" w:hAnsiTheme="majorBidi" w:cstheme="majorBidi"/>
          <w:sz w:val="24"/>
          <w:szCs w:val="24"/>
          <w:lang w:val="en-US"/>
        </w:rPr>
        <w:t xml:space="preserve"> </w:t>
      </w:r>
      <w:proofErr w:type="spellStart"/>
      <w:r w:rsidRPr="00663598">
        <w:rPr>
          <w:rFonts w:asciiTheme="majorBidi" w:hAnsiTheme="majorBidi" w:cstheme="majorBidi"/>
          <w:sz w:val="24"/>
          <w:szCs w:val="24"/>
          <w:lang w:val="en-US"/>
        </w:rPr>
        <w:t>l'environnement</w:t>
      </w:r>
      <w:proofErr w:type="spellEnd"/>
      <w:r w:rsidRPr="00663598">
        <w:rPr>
          <w:rFonts w:asciiTheme="majorBidi" w:hAnsiTheme="majorBidi" w:cstheme="majorBidi"/>
          <w:sz w:val="24"/>
          <w:szCs w:val="24"/>
          <w:lang w:val="en-US"/>
        </w:rPr>
        <w:t xml:space="preserve"> </w:t>
      </w:r>
      <w:proofErr w:type="spellStart"/>
      <w:r w:rsidRPr="00663598">
        <w:rPr>
          <w:rFonts w:asciiTheme="majorBidi" w:hAnsiTheme="majorBidi" w:cstheme="majorBidi"/>
          <w:sz w:val="24"/>
          <w:szCs w:val="24"/>
          <w:lang w:val="en-US"/>
        </w:rPr>
        <w:t>d'achat</w:t>
      </w:r>
      <w:proofErr w:type="spellEnd"/>
      <w:r w:rsidRPr="00663598">
        <w:rPr>
          <w:rFonts w:asciiTheme="majorBidi" w:hAnsiTheme="majorBidi" w:cstheme="majorBidi"/>
          <w:sz w:val="24"/>
          <w:szCs w:val="24"/>
          <w:lang w:val="en-US"/>
        </w:rPr>
        <w:t xml:space="preserve"> par catalogue et sur Internet. </w:t>
      </w:r>
      <w:r w:rsidRPr="00663598">
        <w:rPr>
          <w:rFonts w:asciiTheme="majorBidi" w:hAnsiTheme="majorBidi" w:cstheme="majorBidi"/>
          <w:i/>
          <w:iCs/>
          <w:sz w:val="24"/>
          <w:szCs w:val="24"/>
          <w:lang w:val="en-US"/>
        </w:rPr>
        <w:t>Journal of Retailing, 77</w:t>
      </w:r>
      <w:r w:rsidRPr="00663598">
        <w:rPr>
          <w:rFonts w:asciiTheme="majorBidi" w:hAnsiTheme="majorBidi" w:cstheme="majorBidi"/>
          <w:sz w:val="24"/>
          <w:szCs w:val="24"/>
          <w:lang w:val="en-US"/>
        </w:rPr>
        <w:t> (1), 39</w:t>
      </w:r>
      <w:r w:rsidRPr="00663598">
        <w:rPr>
          <w:rFonts w:asciiTheme="majorBidi" w:hAnsiTheme="majorBidi" w:cstheme="majorBidi"/>
          <w:sz w:val="24"/>
          <w:szCs w:val="24"/>
          <w:lang w:val="en-US"/>
        </w:rPr>
        <w:noBreakHyphen/>
        <w:t>56.</w:t>
      </w:r>
    </w:p>
    <w:p w14:paraId="417275E8" w14:textId="4D3DDDEA" w:rsidR="00663598" w:rsidRPr="00663598" w:rsidRDefault="00663598" w:rsidP="00663598">
      <w:pPr>
        <w:autoSpaceDE w:val="0"/>
        <w:autoSpaceDN w:val="0"/>
        <w:adjustRightInd w:val="0"/>
        <w:ind w:left="360" w:hanging="360"/>
        <w:rPr>
          <w:rFonts w:asciiTheme="majorBidi" w:hAnsiTheme="majorBidi" w:cstheme="majorBidi"/>
          <w:sz w:val="24"/>
          <w:szCs w:val="24"/>
          <w:lang w:val="en-US"/>
        </w:rPr>
      </w:pPr>
      <w:r w:rsidRPr="00663598">
        <w:rPr>
          <w:rFonts w:asciiTheme="majorBidi" w:hAnsiTheme="majorBidi" w:cstheme="majorBidi"/>
          <w:sz w:val="24"/>
          <w:szCs w:val="24"/>
          <w:lang w:val="en-US"/>
        </w:rPr>
        <w:t xml:space="preserve">McLean, G., &amp; </w:t>
      </w:r>
      <w:proofErr w:type="spellStart"/>
      <w:r w:rsidRPr="00663598">
        <w:rPr>
          <w:rFonts w:asciiTheme="majorBidi" w:hAnsiTheme="majorBidi" w:cstheme="majorBidi"/>
          <w:sz w:val="24"/>
          <w:szCs w:val="24"/>
          <w:lang w:val="en-US"/>
        </w:rPr>
        <w:t>Osei</w:t>
      </w:r>
      <w:r w:rsidRPr="00663598">
        <w:rPr>
          <w:rFonts w:asciiTheme="majorBidi" w:hAnsiTheme="majorBidi" w:cstheme="majorBidi"/>
          <w:sz w:val="24"/>
          <w:szCs w:val="24"/>
          <w:lang w:val="en-US"/>
        </w:rPr>
        <w:noBreakHyphen/>
        <w:t>Frimpong</w:t>
      </w:r>
      <w:proofErr w:type="spellEnd"/>
      <w:r w:rsidRPr="00663598">
        <w:rPr>
          <w:rFonts w:asciiTheme="majorBidi" w:hAnsiTheme="majorBidi" w:cstheme="majorBidi"/>
          <w:sz w:val="24"/>
          <w:szCs w:val="24"/>
          <w:lang w:val="en-US"/>
        </w:rPr>
        <w:t xml:space="preserve">, K. (2019). </w:t>
      </w:r>
      <w:proofErr w:type="spellStart"/>
      <w:r w:rsidRPr="00663598">
        <w:rPr>
          <w:rFonts w:asciiTheme="majorBidi" w:hAnsiTheme="majorBidi" w:cstheme="majorBidi"/>
          <w:sz w:val="24"/>
          <w:szCs w:val="24"/>
          <w:lang w:val="en-US"/>
        </w:rPr>
        <w:t>Discutez</w:t>
      </w:r>
      <w:proofErr w:type="spellEnd"/>
      <w:r w:rsidRPr="00663598">
        <w:rPr>
          <w:rFonts w:asciiTheme="majorBidi" w:hAnsiTheme="majorBidi" w:cstheme="majorBidi"/>
          <w:sz w:val="24"/>
          <w:szCs w:val="24"/>
          <w:lang w:val="en-US"/>
        </w:rPr>
        <w:t xml:space="preserve"> </w:t>
      </w:r>
      <w:proofErr w:type="spellStart"/>
      <w:r w:rsidRPr="00663598">
        <w:rPr>
          <w:rFonts w:asciiTheme="majorBidi" w:hAnsiTheme="majorBidi" w:cstheme="majorBidi"/>
          <w:sz w:val="24"/>
          <w:szCs w:val="24"/>
          <w:lang w:val="en-US"/>
        </w:rPr>
        <w:t>maintenant</w:t>
      </w:r>
      <w:proofErr w:type="spellEnd"/>
      <w:r w:rsidRPr="00663598">
        <w:rPr>
          <w:rFonts w:asciiTheme="majorBidi" w:hAnsiTheme="majorBidi" w:cstheme="majorBidi"/>
          <w:sz w:val="24"/>
          <w:szCs w:val="24"/>
          <w:lang w:val="en-US"/>
        </w:rPr>
        <w:t xml:space="preserve">... </w:t>
      </w:r>
      <w:proofErr w:type="spellStart"/>
      <w:r w:rsidRPr="00663598">
        <w:rPr>
          <w:rFonts w:asciiTheme="majorBidi" w:hAnsiTheme="majorBidi" w:cstheme="majorBidi"/>
          <w:sz w:val="24"/>
          <w:szCs w:val="24"/>
          <w:lang w:val="en-US"/>
        </w:rPr>
        <w:t>Examen</w:t>
      </w:r>
      <w:proofErr w:type="spellEnd"/>
      <w:r w:rsidRPr="00663598">
        <w:rPr>
          <w:rFonts w:asciiTheme="majorBidi" w:hAnsiTheme="majorBidi" w:cstheme="majorBidi"/>
          <w:sz w:val="24"/>
          <w:szCs w:val="24"/>
          <w:lang w:val="en-US"/>
        </w:rPr>
        <w:t xml:space="preserve"> des variables </w:t>
      </w:r>
      <w:proofErr w:type="spellStart"/>
      <w:r w:rsidRPr="00663598">
        <w:rPr>
          <w:rFonts w:asciiTheme="majorBidi" w:hAnsiTheme="majorBidi" w:cstheme="majorBidi"/>
          <w:sz w:val="24"/>
          <w:szCs w:val="24"/>
          <w:lang w:val="en-US"/>
        </w:rPr>
        <w:t>influençant</w:t>
      </w:r>
      <w:proofErr w:type="spellEnd"/>
      <w:r w:rsidRPr="00663598">
        <w:rPr>
          <w:rFonts w:asciiTheme="majorBidi" w:hAnsiTheme="majorBidi" w:cstheme="majorBidi"/>
          <w:sz w:val="24"/>
          <w:szCs w:val="24"/>
          <w:lang w:val="en-US"/>
        </w:rPr>
        <w:t xml:space="preserve"> </w:t>
      </w:r>
      <w:proofErr w:type="spellStart"/>
      <w:r w:rsidRPr="00663598">
        <w:rPr>
          <w:rFonts w:asciiTheme="majorBidi" w:hAnsiTheme="majorBidi" w:cstheme="majorBidi"/>
          <w:sz w:val="24"/>
          <w:szCs w:val="24"/>
          <w:lang w:val="en-US"/>
        </w:rPr>
        <w:t>l'utilisation</w:t>
      </w:r>
      <w:proofErr w:type="spellEnd"/>
      <w:r w:rsidRPr="00663598">
        <w:rPr>
          <w:rFonts w:asciiTheme="majorBidi" w:hAnsiTheme="majorBidi" w:cstheme="majorBidi"/>
          <w:sz w:val="24"/>
          <w:szCs w:val="24"/>
          <w:lang w:val="en-US"/>
        </w:rPr>
        <w:t xml:space="preserve"> du chat </w:t>
      </w:r>
      <w:proofErr w:type="spellStart"/>
      <w:r w:rsidRPr="00663598">
        <w:rPr>
          <w:rFonts w:asciiTheme="majorBidi" w:hAnsiTheme="majorBidi" w:cstheme="majorBidi"/>
          <w:sz w:val="24"/>
          <w:szCs w:val="24"/>
          <w:lang w:val="en-US"/>
        </w:rPr>
        <w:t>en</w:t>
      </w:r>
      <w:proofErr w:type="spellEnd"/>
      <w:r w:rsidRPr="00663598">
        <w:rPr>
          <w:rFonts w:asciiTheme="majorBidi" w:hAnsiTheme="majorBidi" w:cstheme="majorBidi"/>
          <w:sz w:val="24"/>
          <w:szCs w:val="24"/>
          <w:lang w:val="en-US"/>
        </w:rPr>
        <w:t xml:space="preserve"> direct </w:t>
      </w:r>
      <w:proofErr w:type="spellStart"/>
      <w:r w:rsidRPr="00663598">
        <w:rPr>
          <w:rFonts w:asciiTheme="majorBidi" w:hAnsiTheme="majorBidi" w:cstheme="majorBidi"/>
          <w:sz w:val="24"/>
          <w:szCs w:val="24"/>
          <w:lang w:val="en-US"/>
        </w:rPr>
        <w:t>en</w:t>
      </w:r>
      <w:proofErr w:type="spellEnd"/>
      <w:r w:rsidRPr="00663598">
        <w:rPr>
          <w:rFonts w:asciiTheme="majorBidi" w:hAnsiTheme="majorBidi" w:cstheme="majorBidi"/>
          <w:sz w:val="24"/>
          <w:szCs w:val="24"/>
          <w:lang w:val="en-US"/>
        </w:rPr>
        <w:t xml:space="preserve"> </w:t>
      </w:r>
      <w:proofErr w:type="spellStart"/>
      <w:r w:rsidRPr="00663598">
        <w:rPr>
          <w:rFonts w:asciiTheme="majorBidi" w:hAnsiTheme="majorBidi" w:cstheme="majorBidi"/>
          <w:sz w:val="24"/>
          <w:szCs w:val="24"/>
          <w:lang w:val="en-US"/>
        </w:rPr>
        <w:t>ligne</w:t>
      </w:r>
      <w:proofErr w:type="spellEnd"/>
      <w:r w:rsidRPr="00663598">
        <w:rPr>
          <w:rFonts w:asciiTheme="majorBidi" w:hAnsiTheme="majorBidi" w:cstheme="majorBidi"/>
          <w:sz w:val="24"/>
          <w:szCs w:val="24"/>
          <w:lang w:val="en-US"/>
        </w:rPr>
        <w:t>. </w:t>
      </w:r>
      <w:r w:rsidRPr="00663598">
        <w:rPr>
          <w:rFonts w:asciiTheme="majorBidi" w:hAnsiTheme="majorBidi" w:cstheme="majorBidi"/>
          <w:i/>
          <w:iCs/>
          <w:sz w:val="24"/>
          <w:szCs w:val="24"/>
          <w:lang w:val="en-US"/>
        </w:rPr>
        <w:t>Technological Forecasting and Social Change, 146</w:t>
      </w:r>
      <w:r w:rsidRPr="00663598">
        <w:rPr>
          <w:rFonts w:asciiTheme="majorBidi" w:hAnsiTheme="majorBidi" w:cstheme="majorBidi"/>
          <w:sz w:val="24"/>
          <w:szCs w:val="24"/>
          <w:lang w:val="en-US"/>
        </w:rPr>
        <w:t>, 55</w:t>
      </w:r>
      <w:r w:rsidRPr="00663598">
        <w:rPr>
          <w:rFonts w:asciiTheme="majorBidi" w:hAnsiTheme="majorBidi" w:cstheme="majorBidi"/>
          <w:sz w:val="24"/>
          <w:szCs w:val="24"/>
          <w:lang w:val="en-US"/>
        </w:rPr>
        <w:noBreakHyphen/>
        <w:t>67.</w:t>
      </w:r>
    </w:p>
    <w:p w14:paraId="5F220A5D" w14:textId="274E4C96" w:rsidR="00663598" w:rsidRPr="00663598" w:rsidRDefault="00663598" w:rsidP="00663598">
      <w:pPr>
        <w:autoSpaceDE w:val="0"/>
        <w:autoSpaceDN w:val="0"/>
        <w:adjustRightInd w:val="0"/>
        <w:ind w:left="360" w:hanging="360"/>
        <w:rPr>
          <w:rFonts w:asciiTheme="majorBidi" w:hAnsiTheme="majorBidi" w:cstheme="majorBidi"/>
          <w:sz w:val="24"/>
          <w:szCs w:val="24"/>
          <w:lang w:val="en-US"/>
        </w:rPr>
      </w:pPr>
      <w:proofErr w:type="spellStart"/>
      <w:r w:rsidRPr="00663598">
        <w:rPr>
          <w:rFonts w:asciiTheme="majorBidi" w:hAnsiTheme="majorBidi" w:cstheme="majorBidi"/>
          <w:sz w:val="24"/>
          <w:szCs w:val="24"/>
          <w:lang w:val="en-US"/>
        </w:rPr>
        <w:t>Meuter</w:t>
      </w:r>
      <w:proofErr w:type="spellEnd"/>
      <w:r w:rsidRPr="00663598">
        <w:rPr>
          <w:rFonts w:asciiTheme="majorBidi" w:hAnsiTheme="majorBidi" w:cstheme="majorBidi"/>
          <w:sz w:val="24"/>
          <w:szCs w:val="24"/>
          <w:lang w:val="en-US"/>
        </w:rPr>
        <w:t xml:space="preserve">, ML, </w:t>
      </w:r>
      <w:proofErr w:type="spellStart"/>
      <w:r w:rsidRPr="00663598">
        <w:rPr>
          <w:rFonts w:asciiTheme="majorBidi" w:hAnsiTheme="majorBidi" w:cstheme="majorBidi"/>
          <w:sz w:val="24"/>
          <w:szCs w:val="24"/>
          <w:lang w:val="en-US"/>
        </w:rPr>
        <w:t>Bitner</w:t>
      </w:r>
      <w:proofErr w:type="spellEnd"/>
      <w:r w:rsidRPr="00663598">
        <w:rPr>
          <w:rFonts w:asciiTheme="majorBidi" w:hAnsiTheme="majorBidi" w:cstheme="majorBidi"/>
          <w:sz w:val="24"/>
          <w:szCs w:val="24"/>
          <w:lang w:val="en-US"/>
        </w:rPr>
        <w:t xml:space="preserve">, MJ, </w:t>
      </w:r>
      <w:proofErr w:type="spellStart"/>
      <w:r w:rsidRPr="00663598">
        <w:rPr>
          <w:rFonts w:asciiTheme="majorBidi" w:hAnsiTheme="majorBidi" w:cstheme="majorBidi"/>
          <w:sz w:val="24"/>
          <w:szCs w:val="24"/>
          <w:lang w:val="en-US"/>
        </w:rPr>
        <w:t>Ostrom</w:t>
      </w:r>
      <w:proofErr w:type="spellEnd"/>
      <w:r w:rsidRPr="00663598">
        <w:rPr>
          <w:rFonts w:asciiTheme="majorBidi" w:hAnsiTheme="majorBidi" w:cstheme="majorBidi"/>
          <w:sz w:val="24"/>
          <w:szCs w:val="24"/>
          <w:lang w:val="en-US"/>
        </w:rPr>
        <w:t xml:space="preserve">, AL et Brown, SW (2005). </w:t>
      </w:r>
      <w:proofErr w:type="spellStart"/>
      <w:r w:rsidRPr="00663598">
        <w:rPr>
          <w:rFonts w:asciiTheme="majorBidi" w:hAnsiTheme="majorBidi" w:cstheme="majorBidi"/>
          <w:sz w:val="24"/>
          <w:szCs w:val="24"/>
          <w:lang w:val="en-US"/>
        </w:rPr>
        <w:t>Choisir</w:t>
      </w:r>
      <w:proofErr w:type="spellEnd"/>
      <w:r w:rsidRPr="00663598">
        <w:rPr>
          <w:rFonts w:asciiTheme="majorBidi" w:hAnsiTheme="majorBidi" w:cstheme="majorBidi"/>
          <w:sz w:val="24"/>
          <w:szCs w:val="24"/>
          <w:lang w:val="en-US"/>
        </w:rPr>
        <w:t xml:space="preserve"> </w:t>
      </w:r>
      <w:proofErr w:type="spellStart"/>
      <w:r w:rsidRPr="00663598">
        <w:rPr>
          <w:rFonts w:asciiTheme="majorBidi" w:hAnsiTheme="majorBidi" w:cstheme="majorBidi"/>
          <w:sz w:val="24"/>
          <w:szCs w:val="24"/>
          <w:lang w:val="en-US"/>
        </w:rPr>
        <w:t>parmi</w:t>
      </w:r>
      <w:proofErr w:type="spellEnd"/>
      <w:r w:rsidRPr="00663598">
        <w:rPr>
          <w:rFonts w:asciiTheme="majorBidi" w:hAnsiTheme="majorBidi" w:cstheme="majorBidi"/>
          <w:sz w:val="24"/>
          <w:szCs w:val="24"/>
          <w:lang w:val="en-US"/>
        </w:rPr>
        <w:t xml:space="preserve"> </w:t>
      </w:r>
      <w:proofErr w:type="spellStart"/>
      <w:r w:rsidRPr="00663598">
        <w:rPr>
          <w:rFonts w:asciiTheme="majorBidi" w:hAnsiTheme="majorBidi" w:cstheme="majorBidi"/>
          <w:sz w:val="24"/>
          <w:szCs w:val="24"/>
          <w:lang w:val="en-US"/>
        </w:rPr>
        <w:t>différents</w:t>
      </w:r>
      <w:proofErr w:type="spellEnd"/>
      <w:r w:rsidRPr="00663598">
        <w:rPr>
          <w:rFonts w:asciiTheme="majorBidi" w:hAnsiTheme="majorBidi" w:cstheme="majorBidi"/>
          <w:sz w:val="24"/>
          <w:szCs w:val="24"/>
          <w:lang w:val="en-US"/>
        </w:rPr>
        <w:t xml:space="preserve"> modes de </w:t>
      </w:r>
      <w:proofErr w:type="spellStart"/>
      <w:r w:rsidRPr="00663598">
        <w:rPr>
          <w:rFonts w:asciiTheme="majorBidi" w:hAnsiTheme="majorBidi" w:cstheme="majorBidi"/>
          <w:sz w:val="24"/>
          <w:szCs w:val="24"/>
          <w:lang w:val="en-US"/>
        </w:rPr>
        <w:t>prestation</w:t>
      </w:r>
      <w:proofErr w:type="spellEnd"/>
      <w:r w:rsidRPr="00663598">
        <w:rPr>
          <w:rFonts w:asciiTheme="majorBidi" w:hAnsiTheme="majorBidi" w:cstheme="majorBidi"/>
          <w:sz w:val="24"/>
          <w:szCs w:val="24"/>
          <w:lang w:val="en-US"/>
        </w:rPr>
        <w:t xml:space="preserve"> de services: </w:t>
      </w:r>
      <w:proofErr w:type="spellStart"/>
      <w:r w:rsidRPr="00663598">
        <w:rPr>
          <w:rFonts w:asciiTheme="majorBidi" w:hAnsiTheme="majorBidi" w:cstheme="majorBidi"/>
          <w:sz w:val="24"/>
          <w:szCs w:val="24"/>
          <w:lang w:val="en-US"/>
        </w:rPr>
        <w:t>une</w:t>
      </w:r>
      <w:proofErr w:type="spellEnd"/>
      <w:r w:rsidRPr="00663598">
        <w:rPr>
          <w:rFonts w:asciiTheme="majorBidi" w:hAnsiTheme="majorBidi" w:cstheme="majorBidi"/>
          <w:sz w:val="24"/>
          <w:szCs w:val="24"/>
          <w:lang w:val="en-US"/>
        </w:rPr>
        <w:t xml:space="preserve"> </w:t>
      </w:r>
      <w:proofErr w:type="spellStart"/>
      <w:r w:rsidRPr="00663598">
        <w:rPr>
          <w:rFonts w:asciiTheme="majorBidi" w:hAnsiTheme="majorBidi" w:cstheme="majorBidi"/>
          <w:sz w:val="24"/>
          <w:szCs w:val="24"/>
          <w:lang w:val="en-US"/>
        </w:rPr>
        <w:t>étude</w:t>
      </w:r>
      <w:proofErr w:type="spellEnd"/>
      <w:r w:rsidRPr="00663598">
        <w:rPr>
          <w:rFonts w:asciiTheme="majorBidi" w:hAnsiTheme="majorBidi" w:cstheme="majorBidi"/>
          <w:sz w:val="24"/>
          <w:szCs w:val="24"/>
          <w:lang w:val="en-US"/>
        </w:rPr>
        <w:t xml:space="preserve"> sur </w:t>
      </w:r>
      <w:proofErr w:type="spellStart"/>
      <w:r w:rsidRPr="00663598">
        <w:rPr>
          <w:rFonts w:asciiTheme="majorBidi" w:hAnsiTheme="majorBidi" w:cstheme="majorBidi"/>
          <w:sz w:val="24"/>
          <w:szCs w:val="24"/>
          <w:lang w:val="en-US"/>
        </w:rPr>
        <w:t>l'essai</w:t>
      </w:r>
      <w:proofErr w:type="spellEnd"/>
      <w:r w:rsidRPr="00663598">
        <w:rPr>
          <w:rFonts w:asciiTheme="majorBidi" w:hAnsiTheme="majorBidi" w:cstheme="majorBidi"/>
          <w:sz w:val="24"/>
          <w:szCs w:val="24"/>
          <w:lang w:val="en-US"/>
        </w:rPr>
        <w:t xml:space="preserve"> par les clients des technologies de </w:t>
      </w:r>
      <w:proofErr w:type="spellStart"/>
      <w:r w:rsidRPr="00663598">
        <w:rPr>
          <w:rFonts w:asciiTheme="majorBidi" w:hAnsiTheme="majorBidi" w:cstheme="majorBidi"/>
          <w:sz w:val="24"/>
          <w:szCs w:val="24"/>
          <w:lang w:val="en-US"/>
        </w:rPr>
        <w:t>libre</w:t>
      </w:r>
      <w:proofErr w:type="spellEnd"/>
      <w:r w:rsidRPr="00663598">
        <w:rPr>
          <w:rFonts w:asciiTheme="majorBidi" w:hAnsiTheme="majorBidi" w:cstheme="majorBidi"/>
          <w:sz w:val="24"/>
          <w:szCs w:val="24"/>
          <w:lang w:val="en-US"/>
        </w:rPr>
        <w:t>-service. </w:t>
      </w:r>
      <w:r w:rsidRPr="00663598">
        <w:rPr>
          <w:rFonts w:asciiTheme="majorBidi" w:hAnsiTheme="majorBidi" w:cstheme="majorBidi"/>
          <w:i/>
          <w:iCs/>
          <w:sz w:val="24"/>
          <w:szCs w:val="24"/>
          <w:lang w:val="en-US"/>
        </w:rPr>
        <w:t>Journal of Marketing, 69</w:t>
      </w:r>
      <w:r w:rsidRPr="00663598">
        <w:rPr>
          <w:rFonts w:asciiTheme="majorBidi" w:hAnsiTheme="majorBidi" w:cstheme="majorBidi"/>
          <w:sz w:val="24"/>
          <w:szCs w:val="24"/>
          <w:lang w:val="en-US"/>
        </w:rPr>
        <w:t> (2), 61</w:t>
      </w:r>
      <w:r w:rsidRPr="00663598">
        <w:rPr>
          <w:rFonts w:asciiTheme="majorBidi" w:hAnsiTheme="majorBidi" w:cstheme="majorBidi"/>
          <w:sz w:val="24"/>
          <w:szCs w:val="24"/>
          <w:lang w:val="en-US"/>
        </w:rPr>
        <w:noBreakHyphen/>
        <w:t>83.</w:t>
      </w:r>
    </w:p>
    <w:p w14:paraId="37F47DC2" w14:textId="77777777" w:rsidR="00663598" w:rsidRPr="00663598" w:rsidRDefault="00663598" w:rsidP="00663598">
      <w:pPr>
        <w:autoSpaceDE w:val="0"/>
        <w:autoSpaceDN w:val="0"/>
        <w:adjustRightInd w:val="0"/>
        <w:ind w:left="360" w:hanging="360"/>
        <w:rPr>
          <w:rFonts w:asciiTheme="majorBidi" w:hAnsiTheme="majorBidi" w:cstheme="majorBidi"/>
          <w:sz w:val="24"/>
          <w:szCs w:val="24"/>
          <w:lang w:val="en-US"/>
        </w:rPr>
      </w:pPr>
      <w:r w:rsidRPr="00663598">
        <w:rPr>
          <w:rFonts w:asciiTheme="majorBidi" w:hAnsiTheme="majorBidi" w:cstheme="majorBidi"/>
          <w:sz w:val="24"/>
          <w:szCs w:val="24"/>
          <w:lang w:val="en-US"/>
        </w:rPr>
        <w:t xml:space="preserve">Meyer, C. et </w:t>
      </w:r>
      <w:proofErr w:type="spellStart"/>
      <w:r w:rsidRPr="00663598">
        <w:rPr>
          <w:rFonts w:asciiTheme="majorBidi" w:hAnsiTheme="majorBidi" w:cstheme="majorBidi"/>
          <w:sz w:val="24"/>
          <w:szCs w:val="24"/>
          <w:lang w:val="en-US"/>
        </w:rPr>
        <w:t>Schwager</w:t>
      </w:r>
      <w:proofErr w:type="spellEnd"/>
      <w:r w:rsidRPr="00663598">
        <w:rPr>
          <w:rFonts w:asciiTheme="majorBidi" w:hAnsiTheme="majorBidi" w:cstheme="majorBidi"/>
          <w:sz w:val="24"/>
          <w:szCs w:val="24"/>
          <w:lang w:val="en-US"/>
        </w:rPr>
        <w:t xml:space="preserve">, A. (2007). </w:t>
      </w:r>
      <w:proofErr w:type="spellStart"/>
      <w:r w:rsidRPr="00663598">
        <w:rPr>
          <w:rFonts w:asciiTheme="majorBidi" w:hAnsiTheme="majorBidi" w:cstheme="majorBidi"/>
          <w:sz w:val="24"/>
          <w:szCs w:val="24"/>
          <w:lang w:val="en-US"/>
        </w:rPr>
        <w:t>Comprendre</w:t>
      </w:r>
      <w:proofErr w:type="spellEnd"/>
      <w:r w:rsidRPr="00663598">
        <w:rPr>
          <w:rFonts w:asciiTheme="majorBidi" w:hAnsiTheme="majorBidi" w:cstheme="majorBidi"/>
          <w:sz w:val="24"/>
          <w:szCs w:val="24"/>
          <w:lang w:val="en-US"/>
        </w:rPr>
        <w:t xml:space="preserve"> </w:t>
      </w:r>
      <w:proofErr w:type="spellStart"/>
      <w:r w:rsidRPr="00663598">
        <w:rPr>
          <w:rFonts w:asciiTheme="majorBidi" w:hAnsiTheme="majorBidi" w:cstheme="majorBidi"/>
          <w:sz w:val="24"/>
          <w:szCs w:val="24"/>
          <w:lang w:val="en-US"/>
        </w:rPr>
        <w:t>l'expérience</w:t>
      </w:r>
      <w:proofErr w:type="spellEnd"/>
      <w:r w:rsidRPr="00663598">
        <w:rPr>
          <w:rFonts w:asciiTheme="majorBidi" w:hAnsiTheme="majorBidi" w:cstheme="majorBidi"/>
          <w:sz w:val="24"/>
          <w:szCs w:val="24"/>
          <w:lang w:val="en-US"/>
        </w:rPr>
        <w:t xml:space="preserve"> client. </w:t>
      </w:r>
      <w:r w:rsidRPr="00663598">
        <w:rPr>
          <w:rFonts w:asciiTheme="majorBidi" w:hAnsiTheme="majorBidi" w:cstheme="majorBidi"/>
          <w:i/>
          <w:iCs/>
          <w:sz w:val="24"/>
          <w:szCs w:val="24"/>
          <w:lang w:val="en-US"/>
        </w:rPr>
        <w:t>Harvard Business Review, 85</w:t>
      </w:r>
      <w:r w:rsidRPr="00663598">
        <w:rPr>
          <w:rFonts w:asciiTheme="majorBidi" w:hAnsiTheme="majorBidi" w:cstheme="majorBidi"/>
          <w:sz w:val="24"/>
          <w:szCs w:val="24"/>
          <w:lang w:val="en-US"/>
        </w:rPr>
        <w:t> (2), 116</w:t>
      </w:r>
      <w:r w:rsidRPr="00663598">
        <w:rPr>
          <w:rFonts w:asciiTheme="majorBidi" w:hAnsiTheme="majorBidi" w:cstheme="majorBidi"/>
          <w:sz w:val="24"/>
          <w:szCs w:val="24"/>
          <w:lang w:val="en-US"/>
        </w:rPr>
        <w:noBreakHyphen/>
        <w:t>126.</w:t>
      </w:r>
    </w:p>
    <w:p w14:paraId="39894B80" w14:textId="0F998706" w:rsidR="00663598" w:rsidRPr="00663598" w:rsidRDefault="00663598" w:rsidP="00663598">
      <w:pPr>
        <w:autoSpaceDE w:val="0"/>
        <w:autoSpaceDN w:val="0"/>
        <w:adjustRightInd w:val="0"/>
        <w:ind w:left="360" w:hanging="360"/>
        <w:rPr>
          <w:rFonts w:asciiTheme="majorBidi" w:hAnsiTheme="majorBidi" w:cstheme="majorBidi"/>
          <w:sz w:val="24"/>
          <w:szCs w:val="24"/>
          <w:lang w:val="en-US"/>
        </w:rPr>
      </w:pPr>
      <w:proofErr w:type="spellStart"/>
      <w:r w:rsidRPr="00663598">
        <w:rPr>
          <w:rFonts w:asciiTheme="majorBidi" w:hAnsiTheme="majorBidi" w:cstheme="majorBidi"/>
          <w:sz w:val="24"/>
          <w:szCs w:val="24"/>
          <w:lang w:val="en-US"/>
        </w:rPr>
        <w:t>Mimoun</w:t>
      </w:r>
      <w:proofErr w:type="spellEnd"/>
      <w:r w:rsidRPr="00663598">
        <w:rPr>
          <w:rFonts w:asciiTheme="majorBidi" w:hAnsiTheme="majorBidi" w:cstheme="majorBidi"/>
          <w:sz w:val="24"/>
          <w:szCs w:val="24"/>
          <w:lang w:val="en-US"/>
        </w:rPr>
        <w:t xml:space="preserve">, MSB, </w:t>
      </w:r>
      <w:proofErr w:type="spellStart"/>
      <w:r w:rsidRPr="00663598">
        <w:rPr>
          <w:rFonts w:asciiTheme="majorBidi" w:hAnsiTheme="majorBidi" w:cstheme="majorBidi"/>
          <w:sz w:val="24"/>
          <w:szCs w:val="24"/>
          <w:lang w:val="en-US"/>
        </w:rPr>
        <w:t>Poncin</w:t>
      </w:r>
      <w:proofErr w:type="spellEnd"/>
      <w:r w:rsidRPr="00663598">
        <w:rPr>
          <w:rFonts w:asciiTheme="majorBidi" w:hAnsiTheme="majorBidi" w:cstheme="majorBidi"/>
          <w:sz w:val="24"/>
          <w:szCs w:val="24"/>
          <w:lang w:val="en-US"/>
        </w:rPr>
        <w:t xml:space="preserve">, I., &amp; </w:t>
      </w:r>
      <w:proofErr w:type="spellStart"/>
      <w:r w:rsidRPr="00663598">
        <w:rPr>
          <w:rFonts w:asciiTheme="majorBidi" w:hAnsiTheme="majorBidi" w:cstheme="majorBidi"/>
          <w:sz w:val="24"/>
          <w:szCs w:val="24"/>
          <w:lang w:val="en-US"/>
        </w:rPr>
        <w:t>Garnier</w:t>
      </w:r>
      <w:proofErr w:type="spellEnd"/>
      <w:r w:rsidRPr="00663598">
        <w:rPr>
          <w:rFonts w:asciiTheme="majorBidi" w:hAnsiTheme="majorBidi" w:cstheme="majorBidi"/>
          <w:sz w:val="24"/>
          <w:szCs w:val="24"/>
          <w:lang w:val="en-US"/>
        </w:rPr>
        <w:t xml:space="preserve">, M. (2017). Agents </w:t>
      </w:r>
      <w:proofErr w:type="spellStart"/>
      <w:r w:rsidRPr="00663598">
        <w:rPr>
          <w:rFonts w:asciiTheme="majorBidi" w:hAnsiTheme="majorBidi" w:cstheme="majorBidi"/>
          <w:sz w:val="24"/>
          <w:szCs w:val="24"/>
          <w:lang w:val="en-US"/>
        </w:rPr>
        <w:t>conversationnels</w:t>
      </w:r>
      <w:proofErr w:type="spellEnd"/>
      <w:r w:rsidRPr="00663598">
        <w:rPr>
          <w:rFonts w:asciiTheme="majorBidi" w:hAnsiTheme="majorBidi" w:cstheme="majorBidi"/>
          <w:sz w:val="24"/>
          <w:szCs w:val="24"/>
          <w:lang w:val="en-US"/>
        </w:rPr>
        <w:t xml:space="preserve"> </w:t>
      </w:r>
      <w:proofErr w:type="spellStart"/>
      <w:r w:rsidRPr="00663598">
        <w:rPr>
          <w:rFonts w:asciiTheme="majorBidi" w:hAnsiTheme="majorBidi" w:cstheme="majorBidi"/>
          <w:sz w:val="24"/>
          <w:szCs w:val="24"/>
          <w:lang w:val="en-US"/>
        </w:rPr>
        <w:t>animés</w:t>
      </w:r>
      <w:proofErr w:type="spellEnd"/>
      <w:r w:rsidRPr="00663598">
        <w:rPr>
          <w:rFonts w:asciiTheme="majorBidi" w:hAnsiTheme="majorBidi" w:cstheme="majorBidi"/>
          <w:sz w:val="24"/>
          <w:szCs w:val="24"/>
          <w:lang w:val="en-US"/>
        </w:rPr>
        <w:t xml:space="preserve"> et </w:t>
      </w:r>
      <w:proofErr w:type="spellStart"/>
      <w:r w:rsidRPr="00663598">
        <w:rPr>
          <w:rFonts w:asciiTheme="majorBidi" w:hAnsiTheme="majorBidi" w:cstheme="majorBidi"/>
          <w:sz w:val="24"/>
          <w:szCs w:val="24"/>
          <w:lang w:val="en-US"/>
        </w:rPr>
        <w:t>productivité</w:t>
      </w:r>
      <w:proofErr w:type="spellEnd"/>
      <w:r w:rsidRPr="00663598">
        <w:rPr>
          <w:rFonts w:asciiTheme="majorBidi" w:hAnsiTheme="majorBidi" w:cstheme="majorBidi"/>
          <w:sz w:val="24"/>
          <w:szCs w:val="24"/>
          <w:lang w:val="en-US"/>
        </w:rPr>
        <w:t xml:space="preserve"> des </w:t>
      </w:r>
      <w:proofErr w:type="spellStart"/>
      <w:r w:rsidRPr="00663598">
        <w:rPr>
          <w:rFonts w:asciiTheme="majorBidi" w:hAnsiTheme="majorBidi" w:cstheme="majorBidi"/>
          <w:sz w:val="24"/>
          <w:szCs w:val="24"/>
          <w:lang w:val="en-US"/>
        </w:rPr>
        <w:t>consommateurs</w:t>
      </w:r>
      <w:proofErr w:type="spellEnd"/>
      <w:r w:rsidRPr="00663598">
        <w:rPr>
          <w:rFonts w:asciiTheme="majorBidi" w:hAnsiTheme="majorBidi" w:cstheme="majorBidi"/>
          <w:sz w:val="24"/>
          <w:szCs w:val="24"/>
          <w:lang w:val="en-US"/>
        </w:rPr>
        <w:t xml:space="preserve"> </w:t>
      </w:r>
      <w:proofErr w:type="spellStart"/>
      <w:r w:rsidRPr="00663598">
        <w:rPr>
          <w:rFonts w:asciiTheme="majorBidi" w:hAnsiTheme="majorBidi" w:cstheme="majorBidi"/>
          <w:sz w:val="24"/>
          <w:szCs w:val="24"/>
          <w:lang w:val="en-US"/>
        </w:rPr>
        <w:t>en</w:t>
      </w:r>
      <w:proofErr w:type="spellEnd"/>
      <w:r w:rsidRPr="00663598">
        <w:rPr>
          <w:rFonts w:asciiTheme="majorBidi" w:hAnsiTheme="majorBidi" w:cstheme="majorBidi"/>
          <w:sz w:val="24"/>
          <w:szCs w:val="24"/>
          <w:lang w:val="en-US"/>
        </w:rPr>
        <w:t xml:space="preserve"> </w:t>
      </w:r>
      <w:proofErr w:type="spellStart"/>
      <w:r w:rsidRPr="00663598">
        <w:rPr>
          <w:rFonts w:asciiTheme="majorBidi" w:hAnsiTheme="majorBidi" w:cstheme="majorBidi"/>
          <w:sz w:val="24"/>
          <w:szCs w:val="24"/>
          <w:lang w:val="en-US"/>
        </w:rPr>
        <w:t>ligne</w:t>
      </w:r>
      <w:proofErr w:type="spellEnd"/>
      <w:r w:rsidRPr="00663598">
        <w:rPr>
          <w:rFonts w:asciiTheme="majorBidi" w:hAnsiTheme="majorBidi" w:cstheme="majorBidi"/>
          <w:sz w:val="24"/>
          <w:szCs w:val="24"/>
          <w:lang w:val="en-US"/>
        </w:rPr>
        <w:t xml:space="preserve">: les </w:t>
      </w:r>
      <w:proofErr w:type="spellStart"/>
      <w:r w:rsidRPr="00663598">
        <w:rPr>
          <w:rFonts w:asciiTheme="majorBidi" w:hAnsiTheme="majorBidi" w:cstheme="majorBidi"/>
          <w:sz w:val="24"/>
          <w:szCs w:val="24"/>
          <w:lang w:val="en-US"/>
        </w:rPr>
        <w:t>rôles</w:t>
      </w:r>
      <w:proofErr w:type="spellEnd"/>
      <w:r w:rsidRPr="00663598">
        <w:rPr>
          <w:rFonts w:asciiTheme="majorBidi" w:hAnsiTheme="majorBidi" w:cstheme="majorBidi"/>
          <w:sz w:val="24"/>
          <w:szCs w:val="24"/>
          <w:lang w:val="en-US"/>
        </w:rPr>
        <w:t xml:space="preserve"> des agents et des </w:t>
      </w:r>
      <w:proofErr w:type="spellStart"/>
      <w:r w:rsidRPr="00663598">
        <w:rPr>
          <w:rFonts w:asciiTheme="majorBidi" w:hAnsiTheme="majorBidi" w:cstheme="majorBidi"/>
          <w:sz w:val="24"/>
          <w:szCs w:val="24"/>
          <w:lang w:val="en-US"/>
        </w:rPr>
        <w:t>caractéristiques</w:t>
      </w:r>
      <w:proofErr w:type="spellEnd"/>
      <w:r w:rsidRPr="00663598">
        <w:rPr>
          <w:rFonts w:asciiTheme="majorBidi" w:hAnsiTheme="majorBidi" w:cstheme="majorBidi"/>
          <w:sz w:val="24"/>
          <w:szCs w:val="24"/>
          <w:lang w:val="en-US"/>
        </w:rPr>
        <w:t xml:space="preserve"> </w:t>
      </w:r>
      <w:proofErr w:type="spellStart"/>
      <w:r w:rsidRPr="00663598">
        <w:rPr>
          <w:rFonts w:asciiTheme="majorBidi" w:hAnsiTheme="majorBidi" w:cstheme="majorBidi"/>
          <w:sz w:val="24"/>
          <w:szCs w:val="24"/>
          <w:lang w:val="en-US"/>
        </w:rPr>
        <w:t>individuelles</w:t>
      </w:r>
      <w:proofErr w:type="spellEnd"/>
      <w:r w:rsidRPr="00663598">
        <w:rPr>
          <w:rFonts w:asciiTheme="majorBidi" w:hAnsiTheme="majorBidi" w:cstheme="majorBidi"/>
          <w:sz w:val="24"/>
          <w:szCs w:val="24"/>
          <w:lang w:val="en-US"/>
        </w:rPr>
        <w:t>. </w:t>
      </w:r>
      <w:r w:rsidRPr="00663598">
        <w:rPr>
          <w:rFonts w:asciiTheme="majorBidi" w:hAnsiTheme="majorBidi" w:cstheme="majorBidi"/>
          <w:i/>
          <w:iCs/>
          <w:sz w:val="24"/>
          <w:szCs w:val="24"/>
          <w:lang w:val="en-US"/>
        </w:rPr>
        <w:t>Information &amp; Management, 54</w:t>
      </w:r>
      <w:r w:rsidRPr="00663598">
        <w:rPr>
          <w:rFonts w:asciiTheme="majorBidi" w:hAnsiTheme="majorBidi" w:cstheme="majorBidi"/>
          <w:sz w:val="24"/>
          <w:szCs w:val="24"/>
          <w:lang w:val="en-US"/>
        </w:rPr>
        <w:t> (5), 545</w:t>
      </w:r>
      <w:r w:rsidRPr="00663598">
        <w:rPr>
          <w:rFonts w:asciiTheme="majorBidi" w:hAnsiTheme="majorBidi" w:cstheme="majorBidi"/>
          <w:sz w:val="24"/>
          <w:szCs w:val="24"/>
          <w:lang w:val="en-US"/>
        </w:rPr>
        <w:noBreakHyphen/>
        <w:t>559.</w:t>
      </w:r>
    </w:p>
    <w:p w14:paraId="6322470A" w14:textId="533406E5" w:rsidR="00663598" w:rsidRPr="00663598" w:rsidRDefault="00663598" w:rsidP="00663598">
      <w:pPr>
        <w:autoSpaceDE w:val="0"/>
        <w:autoSpaceDN w:val="0"/>
        <w:adjustRightInd w:val="0"/>
        <w:ind w:left="360" w:hanging="360"/>
        <w:rPr>
          <w:rFonts w:asciiTheme="majorBidi" w:hAnsiTheme="majorBidi" w:cstheme="majorBidi"/>
          <w:sz w:val="24"/>
          <w:szCs w:val="24"/>
          <w:lang w:val="en-US"/>
        </w:rPr>
      </w:pPr>
      <w:proofErr w:type="spellStart"/>
      <w:r w:rsidRPr="00663598">
        <w:rPr>
          <w:rFonts w:asciiTheme="majorBidi" w:hAnsiTheme="majorBidi" w:cstheme="majorBidi"/>
          <w:sz w:val="24"/>
          <w:szCs w:val="24"/>
          <w:lang w:val="en-US"/>
        </w:rPr>
        <w:t>Murtarelli</w:t>
      </w:r>
      <w:proofErr w:type="spellEnd"/>
      <w:r w:rsidRPr="00663598">
        <w:rPr>
          <w:rFonts w:asciiTheme="majorBidi" w:hAnsiTheme="majorBidi" w:cstheme="majorBidi"/>
          <w:sz w:val="24"/>
          <w:szCs w:val="24"/>
          <w:lang w:val="en-US"/>
        </w:rPr>
        <w:t xml:space="preserve">, G., Gregory, A., et </w:t>
      </w:r>
      <w:proofErr w:type="spellStart"/>
      <w:r w:rsidRPr="00663598">
        <w:rPr>
          <w:rFonts w:asciiTheme="majorBidi" w:hAnsiTheme="majorBidi" w:cstheme="majorBidi"/>
          <w:sz w:val="24"/>
          <w:szCs w:val="24"/>
          <w:lang w:val="en-US"/>
        </w:rPr>
        <w:t>Romenti</w:t>
      </w:r>
      <w:proofErr w:type="spellEnd"/>
      <w:r w:rsidRPr="00663598">
        <w:rPr>
          <w:rFonts w:asciiTheme="majorBidi" w:hAnsiTheme="majorBidi" w:cstheme="majorBidi"/>
          <w:sz w:val="24"/>
          <w:szCs w:val="24"/>
          <w:lang w:val="en-US"/>
        </w:rPr>
        <w:t xml:space="preserve">, S. (2021). </w:t>
      </w:r>
      <w:proofErr w:type="spellStart"/>
      <w:r w:rsidRPr="00663598">
        <w:rPr>
          <w:rFonts w:asciiTheme="majorBidi" w:hAnsiTheme="majorBidi" w:cstheme="majorBidi"/>
          <w:sz w:val="24"/>
          <w:szCs w:val="24"/>
          <w:lang w:val="en-US"/>
        </w:rPr>
        <w:t>Une</w:t>
      </w:r>
      <w:proofErr w:type="spellEnd"/>
      <w:r w:rsidRPr="00663598">
        <w:rPr>
          <w:rFonts w:asciiTheme="majorBidi" w:hAnsiTheme="majorBidi" w:cstheme="majorBidi"/>
          <w:sz w:val="24"/>
          <w:szCs w:val="24"/>
          <w:lang w:val="en-US"/>
        </w:rPr>
        <w:t xml:space="preserve"> perspective </w:t>
      </w:r>
      <w:proofErr w:type="spellStart"/>
      <w:r w:rsidRPr="00663598">
        <w:rPr>
          <w:rFonts w:asciiTheme="majorBidi" w:hAnsiTheme="majorBidi" w:cstheme="majorBidi"/>
          <w:sz w:val="24"/>
          <w:szCs w:val="24"/>
          <w:lang w:val="en-US"/>
        </w:rPr>
        <w:t>conversationnelle</w:t>
      </w:r>
      <w:proofErr w:type="spellEnd"/>
      <w:r w:rsidRPr="00663598">
        <w:rPr>
          <w:rFonts w:asciiTheme="majorBidi" w:hAnsiTheme="majorBidi" w:cstheme="majorBidi"/>
          <w:sz w:val="24"/>
          <w:szCs w:val="24"/>
          <w:lang w:val="en-US"/>
        </w:rPr>
        <w:t xml:space="preserve"> pour </w:t>
      </w:r>
      <w:proofErr w:type="spellStart"/>
      <w:r w:rsidRPr="00663598">
        <w:rPr>
          <w:rFonts w:asciiTheme="majorBidi" w:hAnsiTheme="majorBidi" w:cstheme="majorBidi"/>
          <w:sz w:val="24"/>
          <w:szCs w:val="24"/>
          <w:lang w:val="en-US"/>
        </w:rPr>
        <w:t>façonner</w:t>
      </w:r>
      <w:proofErr w:type="spellEnd"/>
      <w:r w:rsidRPr="00663598">
        <w:rPr>
          <w:rFonts w:asciiTheme="majorBidi" w:hAnsiTheme="majorBidi" w:cstheme="majorBidi"/>
          <w:sz w:val="24"/>
          <w:szCs w:val="24"/>
          <w:lang w:val="en-US"/>
        </w:rPr>
        <w:t xml:space="preserve"> des interactions homme-machine </w:t>
      </w:r>
      <w:proofErr w:type="spellStart"/>
      <w:r w:rsidRPr="00663598">
        <w:rPr>
          <w:rFonts w:asciiTheme="majorBidi" w:hAnsiTheme="majorBidi" w:cstheme="majorBidi"/>
          <w:sz w:val="24"/>
          <w:szCs w:val="24"/>
          <w:lang w:val="en-US"/>
        </w:rPr>
        <w:t>éthiques</w:t>
      </w:r>
      <w:proofErr w:type="spellEnd"/>
      <w:r w:rsidRPr="00663598">
        <w:rPr>
          <w:rFonts w:asciiTheme="majorBidi" w:hAnsiTheme="majorBidi" w:cstheme="majorBidi"/>
          <w:sz w:val="24"/>
          <w:szCs w:val="24"/>
          <w:lang w:val="en-US"/>
        </w:rPr>
        <w:t xml:space="preserve">: le </w:t>
      </w:r>
      <w:proofErr w:type="spellStart"/>
      <w:r w:rsidRPr="00663598">
        <w:rPr>
          <w:rFonts w:asciiTheme="majorBidi" w:hAnsiTheme="majorBidi" w:cstheme="majorBidi"/>
          <w:sz w:val="24"/>
          <w:szCs w:val="24"/>
          <w:lang w:val="en-US"/>
        </w:rPr>
        <w:t>défi</w:t>
      </w:r>
      <w:proofErr w:type="spellEnd"/>
      <w:r w:rsidRPr="00663598">
        <w:rPr>
          <w:rFonts w:asciiTheme="majorBidi" w:hAnsiTheme="majorBidi" w:cstheme="majorBidi"/>
          <w:sz w:val="24"/>
          <w:szCs w:val="24"/>
          <w:lang w:val="en-US"/>
        </w:rPr>
        <w:t xml:space="preserve"> </w:t>
      </w:r>
      <w:proofErr w:type="spellStart"/>
      <w:r w:rsidRPr="00663598">
        <w:rPr>
          <w:rFonts w:asciiTheme="majorBidi" w:hAnsiTheme="majorBidi" w:cstheme="majorBidi"/>
          <w:sz w:val="24"/>
          <w:szCs w:val="24"/>
          <w:lang w:val="en-US"/>
        </w:rPr>
        <w:t>particulier</w:t>
      </w:r>
      <w:proofErr w:type="spellEnd"/>
      <w:r w:rsidRPr="00663598">
        <w:rPr>
          <w:rFonts w:asciiTheme="majorBidi" w:hAnsiTheme="majorBidi" w:cstheme="majorBidi"/>
          <w:sz w:val="24"/>
          <w:szCs w:val="24"/>
          <w:lang w:val="en-US"/>
        </w:rPr>
        <w:t xml:space="preserve"> des </w:t>
      </w:r>
      <w:proofErr w:type="spellStart"/>
      <w:r w:rsidRPr="00663598">
        <w:rPr>
          <w:rFonts w:asciiTheme="majorBidi" w:hAnsiTheme="majorBidi" w:cstheme="majorBidi"/>
          <w:sz w:val="24"/>
          <w:szCs w:val="24"/>
          <w:lang w:val="en-US"/>
        </w:rPr>
        <w:t>chatbots</w:t>
      </w:r>
      <w:proofErr w:type="spellEnd"/>
      <w:r w:rsidRPr="00663598">
        <w:rPr>
          <w:rFonts w:asciiTheme="majorBidi" w:hAnsiTheme="majorBidi" w:cstheme="majorBidi"/>
          <w:sz w:val="24"/>
          <w:szCs w:val="24"/>
          <w:lang w:val="en-US"/>
        </w:rPr>
        <w:t>. </w:t>
      </w:r>
      <w:r w:rsidRPr="00663598">
        <w:rPr>
          <w:rFonts w:asciiTheme="majorBidi" w:hAnsiTheme="majorBidi" w:cstheme="majorBidi"/>
          <w:i/>
          <w:iCs/>
          <w:sz w:val="24"/>
          <w:szCs w:val="24"/>
          <w:lang w:val="en-US"/>
        </w:rPr>
        <w:t>Journal of Business Research, 129</w:t>
      </w:r>
      <w:r w:rsidRPr="00663598">
        <w:rPr>
          <w:rFonts w:asciiTheme="majorBidi" w:hAnsiTheme="majorBidi" w:cstheme="majorBidi"/>
          <w:sz w:val="24"/>
          <w:szCs w:val="24"/>
          <w:lang w:val="en-US"/>
        </w:rPr>
        <w:t>, 927</w:t>
      </w:r>
      <w:r w:rsidRPr="00663598">
        <w:rPr>
          <w:rFonts w:asciiTheme="majorBidi" w:hAnsiTheme="majorBidi" w:cstheme="majorBidi"/>
          <w:sz w:val="24"/>
          <w:szCs w:val="24"/>
          <w:lang w:val="en-US"/>
        </w:rPr>
        <w:noBreakHyphen/>
        <w:t>935.</w:t>
      </w:r>
    </w:p>
    <w:p w14:paraId="350C26CC" w14:textId="7EDF3830" w:rsidR="00663598" w:rsidRPr="00663598" w:rsidRDefault="00663598" w:rsidP="00663598">
      <w:pPr>
        <w:autoSpaceDE w:val="0"/>
        <w:autoSpaceDN w:val="0"/>
        <w:adjustRightInd w:val="0"/>
        <w:ind w:left="360" w:hanging="360"/>
        <w:rPr>
          <w:rFonts w:asciiTheme="majorBidi" w:hAnsiTheme="majorBidi" w:cstheme="majorBidi"/>
          <w:sz w:val="24"/>
          <w:szCs w:val="24"/>
          <w:lang w:val="en-US"/>
        </w:rPr>
      </w:pPr>
      <w:proofErr w:type="spellStart"/>
      <w:r w:rsidRPr="00663598">
        <w:rPr>
          <w:rFonts w:asciiTheme="majorBidi" w:hAnsiTheme="majorBidi" w:cstheme="majorBidi"/>
          <w:sz w:val="24"/>
          <w:szCs w:val="24"/>
          <w:lang w:val="en-US"/>
        </w:rPr>
        <w:t>Petre</w:t>
      </w:r>
      <w:proofErr w:type="spellEnd"/>
      <w:r w:rsidRPr="00663598">
        <w:rPr>
          <w:rFonts w:asciiTheme="majorBidi" w:hAnsiTheme="majorBidi" w:cstheme="majorBidi"/>
          <w:sz w:val="24"/>
          <w:szCs w:val="24"/>
          <w:lang w:val="en-US"/>
        </w:rPr>
        <w:t xml:space="preserve">, M., </w:t>
      </w:r>
      <w:proofErr w:type="spellStart"/>
      <w:r w:rsidRPr="00663598">
        <w:rPr>
          <w:rFonts w:asciiTheme="majorBidi" w:hAnsiTheme="majorBidi" w:cstheme="majorBidi"/>
          <w:sz w:val="24"/>
          <w:szCs w:val="24"/>
          <w:lang w:val="en-US"/>
        </w:rPr>
        <w:t>Minocha</w:t>
      </w:r>
      <w:proofErr w:type="spellEnd"/>
      <w:r w:rsidRPr="00663598">
        <w:rPr>
          <w:rFonts w:asciiTheme="majorBidi" w:hAnsiTheme="majorBidi" w:cstheme="majorBidi"/>
          <w:sz w:val="24"/>
          <w:szCs w:val="24"/>
          <w:lang w:val="en-US"/>
        </w:rPr>
        <w:t xml:space="preserve">, S., et Roberts, D. (2006). </w:t>
      </w:r>
      <w:proofErr w:type="spellStart"/>
      <w:r w:rsidRPr="00663598">
        <w:rPr>
          <w:rFonts w:asciiTheme="majorBidi" w:hAnsiTheme="majorBidi" w:cstheme="majorBidi"/>
          <w:sz w:val="24"/>
          <w:szCs w:val="24"/>
          <w:lang w:val="en-US"/>
        </w:rPr>
        <w:t>L’utilisabilité</w:t>
      </w:r>
      <w:proofErr w:type="spellEnd"/>
      <w:r w:rsidRPr="00663598">
        <w:rPr>
          <w:rFonts w:asciiTheme="majorBidi" w:hAnsiTheme="majorBidi" w:cstheme="majorBidi"/>
          <w:sz w:val="24"/>
          <w:szCs w:val="24"/>
          <w:lang w:val="en-US"/>
        </w:rPr>
        <w:t xml:space="preserve"> au-</w:t>
      </w:r>
      <w:proofErr w:type="spellStart"/>
      <w:r w:rsidRPr="00663598">
        <w:rPr>
          <w:rFonts w:asciiTheme="majorBidi" w:hAnsiTheme="majorBidi" w:cstheme="majorBidi"/>
          <w:sz w:val="24"/>
          <w:szCs w:val="24"/>
          <w:lang w:val="en-US"/>
        </w:rPr>
        <w:t>delà</w:t>
      </w:r>
      <w:proofErr w:type="spellEnd"/>
      <w:r w:rsidRPr="00663598">
        <w:rPr>
          <w:rFonts w:asciiTheme="majorBidi" w:hAnsiTheme="majorBidi" w:cstheme="majorBidi"/>
          <w:sz w:val="24"/>
          <w:szCs w:val="24"/>
          <w:lang w:val="en-US"/>
        </w:rPr>
        <w:t xml:space="preserve"> du site web: un instrument </w:t>
      </w:r>
      <w:proofErr w:type="spellStart"/>
      <w:r w:rsidRPr="00663598">
        <w:rPr>
          <w:rFonts w:asciiTheme="majorBidi" w:hAnsiTheme="majorBidi" w:cstheme="majorBidi"/>
          <w:sz w:val="24"/>
          <w:szCs w:val="24"/>
          <w:lang w:val="en-US"/>
        </w:rPr>
        <w:t>d’évaluation</w:t>
      </w:r>
      <w:proofErr w:type="spellEnd"/>
      <w:r w:rsidRPr="00663598">
        <w:rPr>
          <w:rFonts w:asciiTheme="majorBidi" w:hAnsiTheme="majorBidi" w:cstheme="majorBidi"/>
          <w:sz w:val="24"/>
          <w:szCs w:val="24"/>
          <w:lang w:val="en-US"/>
        </w:rPr>
        <w:t xml:space="preserve"> du commerce </w:t>
      </w:r>
      <w:proofErr w:type="spellStart"/>
      <w:r w:rsidRPr="00663598">
        <w:rPr>
          <w:rFonts w:asciiTheme="majorBidi" w:hAnsiTheme="majorBidi" w:cstheme="majorBidi"/>
          <w:sz w:val="24"/>
          <w:szCs w:val="24"/>
          <w:lang w:val="en-US"/>
        </w:rPr>
        <w:t>électronique</w:t>
      </w:r>
      <w:proofErr w:type="spellEnd"/>
      <w:r w:rsidRPr="00663598">
        <w:rPr>
          <w:rFonts w:asciiTheme="majorBidi" w:hAnsiTheme="majorBidi" w:cstheme="majorBidi"/>
          <w:sz w:val="24"/>
          <w:szCs w:val="24"/>
          <w:lang w:val="en-US"/>
        </w:rPr>
        <w:t xml:space="preserve"> </w:t>
      </w:r>
      <w:proofErr w:type="spellStart"/>
      <w:r w:rsidRPr="00663598">
        <w:rPr>
          <w:rFonts w:asciiTheme="majorBidi" w:hAnsiTheme="majorBidi" w:cstheme="majorBidi"/>
          <w:sz w:val="24"/>
          <w:szCs w:val="24"/>
          <w:lang w:val="en-US"/>
        </w:rPr>
        <w:t>fondé</w:t>
      </w:r>
      <w:proofErr w:type="spellEnd"/>
      <w:r w:rsidRPr="00663598">
        <w:rPr>
          <w:rFonts w:asciiTheme="majorBidi" w:hAnsiTheme="majorBidi" w:cstheme="majorBidi"/>
          <w:sz w:val="24"/>
          <w:szCs w:val="24"/>
          <w:lang w:val="en-US"/>
        </w:rPr>
        <w:t xml:space="preserve"> sur des </w:t>
      </w:r>
      <w:proofErr w:type="spellStart"/>
      <w:r w:rsidRPr="00663598">
        <w:rPr>
          <w:rFonts w:asciiTheme="majorBidi" w:hAnsiTheme="majorBidi" w:cstheme="majorBidi"/>
          <w:sz w:val="24"/>
          <w:szCs w:val="24"/>
          <w:lang w:val="en-US"/>
        </w:rPr>
        <w:t>données</w:t>
      </w:r>
      <w:proofErr w:type="spellEnd"/>
      <w:r w:rsidRPr="00663598">
        <w:rPr>
          <w:rFonts w:asciiTheme="majorBidi" w:hAnsiTheme="majorBidi" w:cstheme="majorBidi"/>
          <w:sz w:val="24"/>
          <w:szCs w:val="24"/>
          <w:lang w:val="en-US"/>
        </w:rPr>
        <w:t xml:space="preserve"> </w:t>
      </w:r>
      <w:proofErr w:type="spellStart"/>
      <w:r w:rsidRPr="00663598">
        <w:rPr>
          <w:rFonts w:asciiTheme="majorBidi" w:hAnsiTheme="majorBidi" w:cstheme="majorBidi"/>
          <w:sz w:val="24"/>
          <w:szCs w:val="24"/>
          <w:lang w:val="en-US"/>
        </w:rPr>
        <w:t>empiriques</w:t>
      </w:r>
      <w:proofErr w:type="spellEnd"/>
      <w:r w:rsidRPr="00663598">
        <w:rPr>
          <w:rFonts w:asciiTheme="majorBidi" w:hAnsiTheme="majorBidi" w:cstheme="majorBidi"/>
          <w:sz w:val="24"/>
          <w:szCs w:val="24"/>
          <w:lang w:val="en-US"/>
        </w:rPr>
        <w:t xml:space="preserve"> pour </w:t>
      </w:r>
      <w:proofErr w:type="spellStart"/>
      <w:r w:rsidRPr="00663598">
        <w:rPr>
          <w:rFonts w:asciiTheme="majorBidi" w:hAnsiTheme="majorBidi" w:cstheme="majorBidi"/>
          <w:sz w:val="24"/>
          <w:szCs w:val="24"/>
          <w:lang w:val="en-US"/>
        </w:rPr>
        <w:t>l’expérience</w:t>
      </w:r>
      <w:proofErr w:type="spellEnd"/>
      <w:r w:rsidRPr="00663598">
        <w:rPr>
          <w:rFonts w:asciiTheme="majorBidi" w:hAnsiTheme="majorBidi" w:cstheme="majorBidi"/>
          <w:sz w:val="24"/>
          <w:szCs w:val="24"/>
          <w:lang w:val="en-US"/>
        </w:rPr>
        <w:t xml:space="preserve"> client </w:t>
      </w:r>
      <w:proofErr w:type="spellStart"/>
      <w:r w:rsidRPr="00663598">
        <w:rPr>
          <w:rFonts w:asciiTheme="majorBidi" w:hAnsiTheme="majorBidi" w:cstheme="majorBidi"/>
          <w:sz w:val="24"/>
          <w:szCs w:val="24"/>
          <w:lang w:val="en-US"/>
        </w:rPr>
        <w:t>totale</w:t>
      </w:r>
      <w:proofErr w:type="spellEnd"/>
      <w:r w:rsidRPr="00663598">
        <w:rPr>
          <w:rFonts w:asciiTheme="majorBidi" w:hAnsiTheme="majorBidi" w:cstheme="majorBidi"/>
          <w:sz w:val="24"/>
          <w:szCs w:val="24"/>
          <w:lang w:val="en-US"/>
        </w:rPr>
        <w:t>. </w:t>
      </w:r>
      <w:proofErr w:type="spellStart"/>
      <w:r w:rsidRPr="00663598">
        <w:rPr>
          <w:rFonts w:asciiTheme="majorBidi" w:hAnsiTheme="majorBidi" w:cstheme="majorBidi"/>
          <w:i/>
          <w:iCs/>
          <w:sz w:val="24"/>
          <w:szCs w:val="24"/>
          <w:lang w:val="en-US"/>
        </w:rPr>
        <w:t>Behaviour</w:t>
      </w:r>
      <w:proofErr w:type="spellEnd"/>
      <w:r w:rsidRPr="00663598">
        <w:rPr>
          <w:rFonts w:asciiTheme="majorBidi" w:hAnsiTheme="majorBidi" w:cstheme="majorBidi"/>
          <w:i/>
          <w:iCs/>
          <w:sz w:val="24"/>
          <w:szCs w:val="24"/>
          <w:lang w:val="en-US"/>
        </w:rPr>
        <w:t xml:space="preserve"> &amp; Information Technology, 25</w:t>
      </w:r>
      <w:r w:rsidRPr="00663598">
        <w:rPr>
          <w:rFonts w:asciiTheme="majorBidi" w:hAnsiTheme="majorBidi" w:cstheme="majorBidi"/>
          <w:sz w:val="24"/>
          <w:szCs w:val="24"/>
          <w:lang w:val="en-US"/>
        </w:rPr>
        <w:t> (2), 189</w:t>
      </w:r>
      <w:r w:rsidRPr="00663598">
        <w:rPr>
          <w:rFonts w:asciiTheme="majorBidi" w:hAnsiTheme="majorBidi" w:cstheme="majorBidi"/>
          <w:sz w:val="24"/>
          <w:szCs w:val="24"/>
          <w:lang w:val="en-US"/>
        </w:rPr>
        <w:noBreakHyphen/>
        <w:t>203.</w:t>
      </w:r>
    </w:p>
    <w:p w14:paraId="2E39239F" w14:textId="77777777" w:rsidR="00663598" w:rsidRPr="00663598" w:rsidRDefault="00663598" w:rsidP="00663598">
      <w:pPr>
        <w:autoSpaceDE w:val="0"/>
        <w:autoSpaceDN w:val="0"/>
        <w:adjustRightInd w:val="0"/>
        <w:ind w:left="360" w:hanging="360"/>
        <w:rPr>
          <w:rFonts w:asciiTheme="majorBidi" w:hAnsiTheme="majorBidi" w:cstheme="majorBidi"/>
          <w:sz w:val="24"/>
          <w:szCs w:val="24"/>
          <w:lang w:val="en-US"/>
        </w:rPr>
      </w:pPr>
      <w:r w:rsidRPr="00663598">
        <w:rPr>
          <w:rFonts w:asciiTheme="majorBidi" w:hAnsiTheme="majorBidi" w:cstheme="majorBidi"/>
          <w:sz w:val="24"/>
          <w:szCs w:val="24"/>
          <w:lang w:val="en-US"/>
        </w:rPr>
        <w:t xml:space="preserve">Pullman, ME et Gross, MA (2004). </w:t>
      </w:r>
      <w:proofErr w:type="spellStart"/>
      <w:r w:rsidRPr="00663598">
        <w:rPr>
          <w:rFonts w:asciiTheme="majorBidi" w:hAnsiTheme="majorBidi" w:cstheme="majorBidi"/>
          <w:sz w:val="24"/>
          <w:szCs w:val="24"/>
          <w:lang w:val="en-US"/>
        </w:rPr>
        <w:t>Capacité</w:t>
      </w:r>
      <w:proofErr w:type="spellEnd"/>
      <w:r w:rsidRPr="00663598">
        <w:rPr>
          <w:rFonts w:asciiTheme="majorBidi" w:hAnsiTheme="majorBidi" w:cstheme="majorBidi"/>
          <w:sz w:val="24"/>
          <w:szCs w:val="24"/>
          <w:lang w:val="en-US"/>
        </w:rPr>
        <w:t xml:space="preserve"> des </w:t>
      </w:r>
      <w:proofErr w:type="spellStart"/>
      <w:r w:rsidRPr="00663598">
        <w:rPr>
          <w:rFonts w:asciiTheme="majorBidi" w:hAnsiTheme="majorBidi" w:cstheme="majorBidi"/>
          <w:sz w:val="24"/>
          <w:szCs w:val="24"/>
          <w:lang w:val="en-US"/>
        </w:rPr>
        <w:t>éléments</w:t>
      </w:r>
      <w:proofErr w:type="spellEnd"/>
      <w:r w:rsidRPr="00663598">
        <w:rPr>
          <w:rFonts w:asciiTheme="majorBidi" w:hAnsiTheme="majorBidi" w:cstheme="majorBidi"/>
          <w:sz w:val="24"/>
          <w:szCs w:val="24"/>
          <w:lang w:val="en-US"/>
        </w:rPr>
        <w:t xml:space="preserve"> de conception </w:t>
      </w:r>
      <w:proofErr w:type="spellStart"/>
      <w:r w:rsidRPr="00663598">
        <w:rPr>
          <w:rFonts w:asciiTheme="majorBidi" w:hAnsiTheme="majorBidi" w:cstheme="majorBidi"/>
          <w:sz w:val="24"/>
          <w:szCs w:val="24"/>
          <w:lang w:val="en-US"/>
        </w:rPr>
        <w:t>d'expérience</w:t>
      </w:r>
      <w:proofErr w:type="spellEnd"/>
      <w:r w:rsidRPr="00663598">
        <w:rPr>
          <w:rFonts w:asciiTheme="majorBidi" w:hAnsiTheme="majorBidi" w:cstheme="majorBidi"/>
          <w:sz w:val="24"/>
          <w:szCs w:val="24"/>
          <w:lang w:val="en-US"/>
        </w:rPr>
        <w:t xml:space="preserve"> à </w:t>
      </w:r>
      <w:proofErr w:type="spellStart"/>
      <w:r w:rsidRPr="00663598">
        <w:rPr>
          <w:rFonts w:asciiTheme="majorBidi" w:hAnsiTheme="majorBidi" w:cstheme="majorBidi"/>
          <w:sz w:val="24"/>
          <w:szCs w:val="24"/>
          <w:lang w:val="en-US"/>
        </w:rPr>
        <w:t>susciter</w:t>
      </w:r>
      <w:proofErr w:type="spellEnd"/>
      <w:r w:rsidRPr="00663598">
        <w:rPr>
          <w:rFonts w:asciiTheme="majorBidi" w:hAnsiTheme="majorBidi" w:cstheme="majorBidi"/>
          <w:sz w:val="24"/>
          <w:szCs w:val="24"/>
          <w:lang w:val="en-US"/>
        </w:rPr>
        <w:t xml:space="preserve"> des </w:t>
      </w:r>
      <w:proofErr w:type="spellStart"/>
      <w:r w:rsidRPr="00663598">
        <w:rPr>
          <w:rFonts w:asciiTheme="majorBidi" w:hAnsiTheme="majorBidi" w:cstheme="majorBidi"/>
          <w:sz w:val="24"/>
          <w:szCs w:val="24"/>
          <w:lang w:val="en-US"/>
        </w:rPr>
        <w:t>émotions</w:t>
      </w:r>
      <w:proofErr w:type="spellEnd"/>
      <w:r w:rsidRPr="00663598">
        <w:rPr>
          <w:rFonts w:asciiTheme="majorBidi" w:hAnsiTheme="majorBidi" w:cstheme="majorBidi"/>
          <w:sz w:val="24"/>
          <w:szCs w:val="24"/>
          <w:lang w:val="en-US"/>
        </w:rPr>
        <w:t xml:space="preserve"> et des </w:t>
      </w:r>
      <w:proofErr w:type="spellStart"/>
      <w:r w:rsidRPr="00663598">
        <w:rPr>
          <w:rFonts w:asciiTheme="majorBidi" w:hAnsiTheme="majorBidi" w:cstheme="majorBidi"/>
          <w:sz w:val="24"/>
          <w:szCs w:val="24"/>
          <w:lang w:val="en-US"/>
        </w:rPr>
        <w:t>comportements</w:t>
      </w:r>
      <w:proofErr w:type="spellEnd"/>
      <w:r w:rsidRPr="00663598">
        <w:rPr>
          <w:rFonts w:asciiTheme="majorBidi" w:hAnsiTheme="majorBidi" w:cstheme="majorBidi"/>
          <w:sz w:val="24"/>
          <w:szCs w:val="24"/>
          <w:lang w:val="en-US"/>
        </w:rPr>
        <w:t xml:space="preserve"> de </w:t>
      </w:r>
      <w:proofErr w:type="spellStart"/>
      <w:r w:rsidRPr="00663598">
        <w:rPr>
          <w:rFonts w:asciiTheme="majorBidi" w:hAnsiTheme="majorBidi" w:cstheme="majorBidi"/>
          <w:sz w:val="24"/>
          <w:szCs w:val="24"/>
          <w:lang w:val="en-US"/>
        </w:rPr>
        <w:t>fidélité</w:t>
      </w:r>
      <w:proofErr w:type="spellEnd"/>
      <w:r w:rsidRPr="00663598">
        <w:rPr>
          <w:rFonts w:asciiTheme="majorBidi" w:hAnsiTheme="majorBidi" w:cstheme="majorBidi"/>
          <w:sz w:val="24"/>
          <w:szCs w:val="24"/>
          <w:lang w:val="en-US"/>
        </w:rPr>
        <w:t>. </w:t>
      </w:r>
      <w:r w:rsidRPr="00663598">
        <w:rPr>
          <w:rFonts w:asciiTheme="majorBidi" w:hAnsiTheme="majorBidi" w:cstheme="majorBidi"/>
          <w:i/>
          <w:iCs/>
          <w:sz w:val="24"/>
          <w:szCs w:val="24"/>
          <w:lang w:val="en-US"/>
        </w:rPr>
        <w:t xml:space="preserve">Sciences de la </w:t>
      </w:r>
      <w:proofErr w:type="spellStart"/>
      <w:r w:rsidRPr="00663598">
        <w:rPr>
          <w:rFonts w:asciiTheme="majorBidi" w:hAnsiTheme="majorBidi" w:cstheme="majorBidi"/>
          <w:i/>
          <w:iCs/>
          <w:sz w:val="24"/>
          <w:szCs w:val="24"/>
          <w:lang w:val="en-US"/>
        </w:rPr>
        <w:t>décision</w:t>
      </w:r>
      <w:proofErr w:type="spellEnd"/>
      <w:r w:rsidRPr="00663598">
        <w:rPr>
          <w:rFonts w:asciiTheme="majorBidi" w:hAnsiTheme="majorBidi" w:cstheme="majorBidi"/>
          <w:i/>
          <w:iCs/>
          <w:sz w:val="24"/>
          <w:szCs w:val="24"/>
          <w:lang w:val="en-US"/>
        </w:rPr>
        <w:t>, 35</w:t>
      </w:r>
      <w:r w:rsidRPr="00663598">
        <w:rPr>
          <w:rFonts w:asciiTheme="majorBidi" w:hAnsiTheme="majorBidi" w:cstheme="majorBidi"/>
          <w:sz w:val="24"/>
          <w:szCs w:val="24"/>
          <w:lang w:val="en-US"/>
        </w:rPr>
        <w:t> (3), 551</w:t>
      </w:r>
      <w:r w:rsidRPr="00663598">
        <w:rPr>
          <w:rFonts w:asciiTheme="majorBidi" w:hAnsiTheme="majorBidi" w:cstheme="majorBidi"/>
          <w:sz w:val="24"/>
          <w:szCs w:val="24"/>
          <w:lang w:val="en-US"/>
        </w:rPr>
        <w:noBreakHyphen/>
        <w:t>578.</w:t>
      </w:r>
    </w:p>
    <w:p w14:paraId="6118577D" w14:textId="0E96F7BC" w:rsidR="00663598" w:rsidRPr="00663598" w:rsidRDefault="00663598" w:rsidP="00663598">
      <w:pPr>
        <w:autoSpaceDE w:val="0"/>
        <w:autoSpaceDN w:val="0"/>
        <w:adjustRightInd w:val="0"/>
        <w:ind w:left="360" w:hanging="360"/>
        <w:rPr>
          <w:rFonts w:asciiTheme="majorBidi" w:hAnsiTheme="majorBidi" w:cstheme="majorBidi"/>
          <w:sz w:val="24"/>
          <w:szCs w:val="24"/>
          <w:lang w:val="en-US"/>
        </w:rPr>
      </w:pPr>
      <w:r w:rsidRPr="00663598">
        <w:rPr>
          <w:rFonts w:asciiTheme="majorBidi" w:hAnsiTheme="majorBidi" w:cstheme="majorBidi"/>
          <w:sz w:val="24"/>
          <w:szCs w:val="24"/>
          <w:lang w:val="en-US"/>
        </w:rPr>
        <w:t xml:space="preserve">Rese, A., </w:t>
      </w:r>
      <w:proofErr w:type="spellStart"/>
      <w:r w:rsidRPr="00663598">
        <w:rPr>
          <w:rFonts w:asciiTheme="majorBidi" w:hAnsiTheme="majorBidi" w:cstheme="majorBidi"/>
          <w:sz w:val="24"/>
          <w:szCs w:val="24"/>
          <w:lang w:val="en-US"/>
        </w:rPr>
        <w:t>Ganster</w:t>
      </w:r>
      <w:proofErr w:type="spellEnd"/>
      <w:r w:rsidRPr="00663598">
        <w:rPr>
          <w:rFonts w:asciiTheme="majorBidi" w:hAnsiTheme="majorBidi" w:cstheme="majorBidi"/>
          <w:sz w:val="24"/>
          <w:szCs w:val="24"/>
          <w:lang w:val="en-US"/>
        </w:rPr>
        <w:t xml:space="preserve">, L., et </w:t>
      </w:r>
      <w:proofErr w:type="spellStart"/>
      <w:r w:rsidRPr="00663598">
        <w:rPr>
          <w:rFonts w:asciiTheme="majorBidi" w:hAnsiTheme="majorBidi" w:cstheme="majorBidi"/>
          <w:sz w:val="24"/>
          <w:szCs w:val="24"/>
          <w:lang w:val="en-US"/>
        </w:rPr>
        <w:t>Baier</w:t>
      </w:r>
      <w:proofErr w:type="spellEnd"/>
      <w:r w:rsidRPr="00663598">
        <w:rPr>
          <w:rFonts w:asciiTheme="majorBidi" w:hAnsiTheme="majorBidi" w:cstheme="majorBidi"/>
          <w:sz w:val="24"/>
          <w:szCs w:val="24"/>
          <w:lang w:val="en-US"/>
        </w:rPr>
        <w:t xml:space="preserve">, D. (2020). Les </w:t>
      </w:r>
      <w:proofErr w:type="spellStart"/>
      <w:r w:rsidRPr="00663598">
        <w:rPr>
          <w:rFonts w:asciiTheme="majorBidi" w:hAnsiTheme="majorBidi" w:cstheme="majorBidi"/>
          <w:sz w:val="24"/>
          <w:szCs w:val="24"/>
          <w:lang w:val="en-US"/>
        </w:rPr>
        <w:t>chatbots</w:t>
      </w:r>
      <w:proofErr w:type="spellEnd"/>
      <w:r w:rsidRPr="00663598">
        <w:rPr>
          <w:rFonts w:asciiTheme="majorBidi" w:hAnsiTheme="majorBidi" w:cstheme="majorBidi"/>
          <w:sz w:val="24"/>
          <w:szCs w:val="24"/>
          <w:lang w:val="en-US"/>
        </w:rPr>
        <w:t xml:space="preserve"> </w:t>
      </w:r>
      <w:proofErr w:type="spellStart"/>
      <w:r w:rsidRPr="00663598">
        <w:rPr>
          <w:rFonts w:asciiTheme="majorBidi" w:hAnsiTheme="majorBidi" w:cstheme="majorBidi"/>
          <w:sz w:val="24"/>
          <w:szCs w:val="24"/>
          <w:lang w:val="en-US"/>
        </w:rPr>
        <w:t>dans</w:t>
      </w:r>
      <w:proofErr w:type="spellEnd"/>
      <w:r w:rsidRPr="00663598">
        <w:rPr>
          <w:rFonts w:asciiTheme="majorBidi" w:hAnsiTheme="majorBidi" w:cstheme="majorBidi"/>
          <w:sz w:val="24"/>
          <w:szCs w:val="24"/>
          <w:lang w:val="en-US"/>
        </w:rPr>
        <w:t xml:space="preserve"> la communication client des </w:t>
      </w:r>
      <w:proofErr w:type="spellStart"/>
      <w:r w:rsidRPr="00663598">
        <w:rPr>
          <w:rFonts w:asciiTheme="majorBidi" w:hAnsiTheme="majorBidi" w:cstheme="majorBidi"/>
          <w:sz w:val="24"/>
          <w:szCs w:val="24"/>
          <w:lang w:val="en-US"/>
        </w:rPr>
        <w:t>détaillants</w:t>
      </w:r>
      <w:proofErr w:type="spellEnd"/>
      <w:r w:rsidRPr="00663598">
        <w:rPr>
          <w:rFonts w:asciiTheme="majorBidi" w:hAnsiTheme="majorBidi" w:cstheme="majorBidi"/>
          <w:sz w:val="24"/>
          <w:szCs w:val="24"/>
          <w:lang w:val="en-US"/>
        </w:rPr>
        <w:t xml:space="preserve">: comment </w:t>
      </w:r>
      <w:proofErr w:type="spellStart"/>
      <w:r w:rsidRPr="00663598">
        <w:rPr>
          <w:rFonts w:asciiTheme="majorBidi" w:hAnsiTheme="majorBidi" w:cstheme="majorBidi"/>
          <w:sz w:val="24"/>
          <w:szCs w:val="24"/>
          <w:lang w:val="en-US"/>
        </w:rPr>
        <w:t>mesurer</w:t>
      </w:r>
      <w:proofErr w:type="spellEnd"/>
      <w:r w:rsidRPr="00663598">
        <w:rPr>
          <w:rFonts w:asciiTheme="majorBidi" w:hAnsiTheme="majorBidi" w:cstheme="majorBidi"/>
          <w:sz w:val="24"/>
          <w:szCs w:val="24"/>
          <w:lang w:val="en-US"/>
        </w:rPr>
        <w:t xml:space="preserve"> </w:t>
      </w:r>
      <w:proofErr w:type="spellStart"/>
      <w:r w:rsidRPr="00663598">
        <w:rPr>
          <w:rFonts w:asciiTheme="majorBidi" w:hAnsiTheme="majorBidi" w:cstheme="majorBidi"/>
          <w:sz w:val="24"/>
          <w:szCs w:val="24"/>
          <w:lang w:val="en-US"/>
        </w:rPr>
        <w:t>leur</w:t>
      </w:r>
      <w:proofErr w:type="spellEnd"/>
      <w:r w:rsidRPr="00663598">
        <w:rPr>
          <w:rFonts w:asciiTheme="majorBidi" w:hAnsiTheme="majorBidi" w:cstheme="majorBidi"/>
          <w:sz w:val="24"/>
          <w:szCs w:val="24"/>
          <w:lang w:val="en-US"/>
        </w:rPr>
        <w:t xml:space="preserve"> acceptation? </w:t>
      </w:r>
      <w:r w:rsidRPr="00663598">
        <w:rPr>
          <w:rFonts w:asciiTheme="majorBidi" w:hAnsiTheme="majorBidi" w:cstheme="majorBidi"/>
          <w:i/>
          <w:iCs/>
          <w:sz w:val="24"/>
          <w:szCs w:val="24"/>
          <w:lang w:val="en-US"/>
        </w:rPr>
        <w:t>Journal of Retailing and Consumer Services, 56</w:t>
      </w:r>
      <w:r w:rsidRPr="00663598">
        <w:rPr>
          <w:rFonts w:asciiTheme="majorBidi" w:hAnsiTheme="majorBidi" w:cstheme="majorBidi"/>
          <w:sz w:val="24"/>
          <w:szCs w:val="24"/>
          <w:lang w:val="en-US"/>
        </w:rPr>
        <w:t>, 102176.</w:t>
      </w:r>
    </w:p>
    <w:p w14:paraId="7DE1303F" w14:textId="77777777" w:rsidR="00663598" w:rsidRPr="00663598" w:rsidRDefault="00663598" w:rsidP="00663598">
      <w:pPr>
        <w:autoSpaceDE w:val="0"/>
        <w:autoSpaceDN w:val="0"/>
        <w:adjustRightInd w:val="0"/>
        <w:ind w:left="360" w:hanging="360"/>
        <w:rPr>
          <w:rFonts w:asciiTheme="majorBidi" w:hAnsiTheme="majorBidi" w:cstheme="majorBidi"/>
          <w:sz w:val="24"/>
          <w:szCs w:val="24"/>
          <w:lang w:val="en-US"/>
        </w:rPr>
      </w:pPr>
      <w:r w:rsidRPr="00663598">
        <w:rPr>
          <w:rFonts w:asciiTheme="majorBidi" w:hAnsiTheme="majorBidi" w:cstheme="majorBidi"/>
          <w:sz w:val="24"/>
          <w:szCs w:val="24"/>
          <w:lang w:val="en-US"/>
        </w:rPr>
        <w:lastRenderedPageBreak/>
        <w:t xml:space="preserve">Rose, S., Clark, M., </w:t>
      </w:r>
      <w:proofErr w:type="spellStart"/>
      <w:r w:rsidRPr="00663598">
        <w:rPr>
          <w:rFonts w:asciiTheme="majorBidi" w:hAnsiTheme="majorBidi" w:cstheme="majorBidi"/>
          <w:sz w:val="24"/>
          <w:szCs w:val="24"/>
          <w:lang w:val="en-US"/>
        </w:rPr>
        <w:t>Samouel</w:t>
      </w:r>
      <w:proofErr w:type="spellEnd"/>
      <w:r w:rsidRPr="00663598">
        <w:rPr>
          <w:rFonts w:asciiTheme="majorBidi" w:hAnsiTheme="majorBidi" w:cstheme="majorBidi"/>
          <w:sz w:val="24"/>
          <w:szCs w:val="24"/>
          <w:lang w:val="en-US"/>
        </w:rPr>
        <w:t xml:space="preserve">, P., et Hair, N. (2012). </w:t>
      </w:r>
      <w:proofErr w:type="spellStart"/>
      <w:r w:rsidRPr="00663598">
        <w:rPr>
          <w:rFonts w:asciiTheme="majorBidi" w:hAnsiTheme="majorBidi" w:cstheme="majorBidi"/>
          <w:sz w:val="24"/>
          <w:szCs w:val="24"/>
          <w:lang w:val="en-US"/>
        </w:rPr>
        <w:t>L’expérience</w:t>
      </w:r>
      <w:proofErr w:type="spellEnd"/>
      <w:r w:rsidRPr="00663598">
        <w:rPr>
          <w:rFonts w:asciiTheme="majorBidi" w:hAnsiTheme="majorBidi" w:cstheme="majorBidi"/>
          <w:sz w:val="24"/>
          <w:szCs w:val="24"/>
          <w:lang w:val="en-US"/>
        </w:rPr>
        <w:t xml:space="preserve"> client </w:t>
      </w:r>
      <w:proofErr w:type="spellStart"/>
      <w:r w:rsidRPr="00663598">
        <w:rPr>
          <w:rFonts w:asciiTheme="majorBidi" w:hAnsiTheme="majorBidi" w:cstheme="majorBidi"/>
          <w:sz w:val="24"/>
          <w:szCs w:val="24"/>
          <w:lang w:val="en-US"/>
        </w:rPr>
        <w:t>en</w:t>
      </w:r>
      <w:proofErr w:type="spellEnd"/>
      <w:r w:rsidRPr="00663598">
        <w:rPr>
          <w:rFonts w:asciiTheme="majorBidi" w:hAnsiTheme="majorBidi" w:cstheme="majorBidi"/>
          <w:sz w:val="24"/>
          <w:szCs w:val="24"/>
          <w:lang w:val="en-US"/>
        </w:rPr>
        <w:t xml:space="preserve"> </w:t>
      </w:r>
      <w:proofErr w:type="spellStart"/>
      <w:r w:rsidRPr="00663598">
        <w:rPr>
          <w:rFonts w:asciiTheme="majorBidi" w:hAnsiTheme="majorBidi" w:cstheme="majorBidi"/>
          <w:sz w:val="24"/>
          <w:szCs w:val="24"/>
          <w:lang w:val="en-US"/>
        </w:rPr>
        <w:t>ligne</w:t>
      </w:r>
      <w:proofErr w:type="spellEnd"/>
      <w:r w:rsidRPr="00663598">
        <w:rPr>
          <w:rFonts w:asciiTheme="majorBidi" w:hAnsiTheme="majorBidi" w:cstheme="majorBidi"/>
          <w:sz w:val="24"/>
          <w:szCs w:val="24"/>
          <w:lang w:val="en-US"/>
        </w:rPr>
        <w:t xml:space="preserve"> </w:t>
      </w:r>
      <w:proofErr w:type="spellStart"/>
      <w:r w:rsidRPr="00663598">
        <w:rPr>
          <w:rFonts w:asciiTheme="majorBidi" w:hAnsiTheme="majorBidi" w:cstheme="majorBidi"/>
          <w:sz w:val="24"/>
          <w:szCs w:val="24"/>
          <w:lang w:val="en-US"/>
        </w:rPr>
        <w:t>dans</w:t>
      </w:r>
      <w:proofErr w:type="spellEnd"/>
      <w:r w:rsidRPr="00663598">
        <w:rPr>
          <w:rFonts w:asciiTheme="majorBidi" w:hAnsiTheme="majorBidi" w:cstheme="majorBidi"/>
          <w:sz w:val="24"/>
          <w:szCs w:val="24"/>
          <w:lang w:val="en-US"/>
        </w:rPr>
        <w:t xml:space="preserve"> le commerce </w:t>
      </w:r>
      <w:proofErr w:type="spellStart"/>
      <w:proofErr w:type="gramStart"/>
      <w:r w:rsidRPr="00663598">
        <w:rPr>
          <w:rFonts w:asciiTheme="majorBidi" w:hAnsiTheme="majorBidi" w:cstheme="majorBidi"/>
          <w:sz w:val="24"/>
          <w:szCs w:val="24"/>
          <w:lang w:val="en-US"/>
        </w:rPr>
        <w:t>électronique</w:t>
      </w:r>
      <w:proofErr w:type="spellEnd"/>
      <w:r w:rsidRPr="00663598">
        <w:rPr>
          <w:rFonts w:asciiTheme="majorBidi" w:hAnsiTheme="majorBidi" w:cstheme="majorBidi"/>
          <w:sz w:val="24"/>
          <w:szCs w:val="24"/>
          <w:lang w:val="en-US"/>
        </w:rPr>
        <w:t xml:space="preserve"> :</w:t>
      </w:r>
      <w:proofErr w:type="gramEnd"/>
      <w:r w:rsidRPr="00663598">
        <w:rPr>
          <w:rFonts w:asciiTheme="majorBidi" w:hAnsiTheme="majorBidi" w:cstheme="majorBidi"/>
          <w:sz w:val="24"/>
          <w:szCs w:val="24"/>
          <w:lang w:val="en-US"/>
        </w:rPr>
        <w:t xml:space="preserve"> un </w:t>
      </w:r>
      <w:proofErr w:type="spellStart"/>
      <w:r w:rsidRPr="00663598">
        <w:rPr>
          <w:rFonts w:asciiTheme="majorBidi" w:hAnsiTheme="majorBidi" w:cstheme="majorBidi"/>
          <w:sz w:val="24"/>
          <w:szCs w:val="24"/>
          <w:lang w:val="en-US"/>
        </w:rPr>
        <w:t>modèle</w:t>
      </w:r>
      <w:proofErr w:type="spellEnd"/>
      <w:r w:rsidRPr="00663598">
        <w:rPr>
          <w:rFonts w:asciiTheme="majorBidi" w:hAnsiTheme="majorBidi" w:cstheme="majorBidi"/>
          <w:sz w:val="24"/>
          <w:szCs w:val="24"/>
          <w:lang w:val="en-US"/>
        </w:rPr>
        <w:t xml:space="preserve"> </w:t>
      </w:r>
      <w:proofErr w:type="spellStart"/>
      <w:r w:rsidRPr="00663598">
        <w:rPr>
          <w:rFonts w:asciiTheme="majorBidi" w:hAnsiTheme="majorBidi" w:cstheme="majorBidi"/>
          <w:sz w:val="24"/>
          <w:szCs w:val="24"/>
          <w:lang w:val="en-US"/>
        </w:rPr>
        <w:t>empirique</w:t>
      </w:r>
      <w:proofErr w:type="spellEnd"/>
      <w:r w:rsidRPr="00663598">
        <w:rPr>
          <w:rFonts w:asciiTheme="majorBidi" w:hAnsiTheme="majorBidi" w:cstheme="majorBidi"/>
          <w:sz w:val="24"/>
          <w:szCs w:val="24"/>
          <w:lang w:val="en-US"/>
        </w:rPr>
        <w:t xml:space="preserve"> des </w:t>
      </w:r>
      <w:proofErr w:type="spellStart"/>
      <w:r w:rsidRPr="00663598">
        <w:rPr>
          <w:rFonts w:asciiTheme="majorBidi" w:hAnsiTheme="majorBidi" w:cstheme="majorBidi"/>
          <w:sz w:val="24"/>
          <w:szCs w:val="24"/>
          <w:lang w:val="en-US"/>
        </w:rPr>
        <w:t>antécédents</w:t>
      </w:r>
      <w:proofErr w:type="spellEnd"/>
      <w:r w:rsidRPr="00663598">
        <w:rPr>
          <w:rFonts w:asciiTheme="majorBidi" w:hAnsiTheme="majorBidi" w:cstheme="majorBidi"/>
          <w:sz w:val="24"/>
          <w:szCs w:val="24"/>
          <w:lang w:val="en-US"/>
        </w:rPr>
        <w:t xml:space="preserve"> et des </w:t>
      </w:r>
      <w:proofErr w:type="spellStart"/>
      <w:r w:rsidRPr="00663598">
        <w:rPr>
          <w:rFonts w:asciiTheme="majorBidi" w:hAnsiTheme="majorBidi" w:cstheme="majorBidi"/>
          <w:sz w:val="24"/>
          <w:szCs w:val="24"/>
          <w:lang w:val="en-US"/>
        </w:rPr>
        <w:t>résultats</w:t>
      </w:r>
      <w:proofErr w:type="spellEnd"/>
      <w:r w:rsidRPr="00663598">
        <w:rPr>
          <w:rFonts w:asciiTheme="majorBidi" w:hAnsiTheme="majorBidi" w:cstheme="majorBidi"/>
          <w:sz w:val="24"/>
          <w:szCs w:val="24"/>
          <w:lang w:val="en-US"/>
        </w:rPr>
        <w:t>. </w:t>
      </w:r>
      <w:r w:rsidRPr="00663598">
        <w:rPr>
          <w:rFonts w:asciiTheme="majorBidi" w:hAnsiTheme="majorBidi" w:cstheme="majorBidi"/>
          <w:i/>
          <w:iCs/>
          <w:sz w:val="24"/>
          <w:szCs w:val="24"/>
          <w:lang w:val="en-US"/>
        </w:rPr>
        <w:t>Journal of Retailing, 88</w:t>
      </w:r>
      <w:r w:rsidRPr="00663598">
        <w:rPr>
          <w:rFonts w:asciiTheme="majorBidi" w:hAnsiTheme="majorBidi" w:cstheme="majorBidi"/>
          <w:sz w:val="24"/>
          <w:szCs w:val="24"/>
          <w:lang w:val="en-US"/>
        </w:rPr>
        <w:t> (2), 308</w:t>
      </w:r>
      <w:r w:rsidRPr="00663598">
        <w:rPr>
          <w:rFonts w:asciiTheme="majorBidi" w:hAnsiTheme="majorBidi" w:cstheme="majorBidi"/>
          <w:sz w:val="24"/>
          <w:szCs w:val="24"/>
          <w:lang w:val="en-US"/>
        </w:rPr>
        <w:noBreakHyphen/>
        <w:t>322.</w:t>
      </w:r>
    </w:p>
    <w:p w14:paraId="4304D8EC" w14:textId="52D6BBA6" w:rsidR="00663598" w:rsidRPr="00663598" w:rsidRDefault="00663598" w:rsidP="00663598">
      <w:pPr>
        <w:autoSpaceDE w:val="0"/>
        <w:autoSpaceDN w:val="0"/>
        <w:adjustRightInd w:val="0"/>
        <w:ind w:left="360" w:hanging="360"/>
        <w:rPr>
          <w:rFonts w:asciiTheme="majorBidi" w:hAnsiTheme="majorBidi" w:cstheme="majorBidi"/>
          <w:sz w:val="24"/>
          <w:szCs w:val="24"/>
          <w:lang w:val="en-US"/>
        </w:rPr>
      </w:pPr>
      <w:r w:rsidRPr="00663598">
        <w:rPr>
          <w:rFonts w:asciiTheme="majorBidi" w:hAnsiTheme="majorBidi" w:cstheme="majorBidi"/>
          <w:sz w:val="24"/>
          <w:szCs w:val="24"/>
          <w:lang w:val="en-US"/>
        </w:rPr>
        <w:t xml:space="preserve">Roy, SK, </w:t>
      </w:r>
      <w:proofErr w:type="spellStart"/>
      <w:r w:rsidRPr="00663598">
        <w:rPr>
          <w:rFonts w:asciiTheme="majorBidi" w:hAnsiTheme="majorBidi" w:cstheme="majorBidi"/>
          <w:sz w:val="24"/>
          <w:szCs w:val="24"/>
          <w:lang w:val="en-US"/>
        </w:rPr>
        <w:t>Shekhar</w:t>
      </w:r>
      <w:proofErr w:type="spellEnd"/>
      <w:r w:rsidRPr="00663598">
        <w:rPr>
          <w:rFonts w:asciiTheme="majorBidi" w:hAnsiTheme="majorBidi" w:cstheme="majorBidi"/>
          <w:sz w:val="24"/>
          <w:szCs w:val="24"/>
          <w:lang w:val="en-US"/>
        </w:rPr>
        <w:t xml:space="preserve">, V., </w:t>
      </w:r>
      <w:proofErr w:type="spellStart"/>
      <w:r w:rsidRPr="00663598">
        <w:rPr>
          <w:rFonts w:asciiTheme="majorBidi" w:hAnsiTheme="majorBidi" w:cstheme="majorBidi"/>
          <w:sz w:val="24"/>
          <w:szCs w:val="24"/>
          <w:lang w:val="en-US"/>
        </w:rPr>
        <w:t>Lassar</w:t>
      </w:r>
      <w:proofErr w:type="spellEnd"/>
      <w:r w:rsidRPr="00663598">
        <w:rPr>
          <w:rFonts w:asciiTheme="majorBidi" w:hAnsiTheme="majorBidi" w:cstheme="majorBidi"/>
          <w:sz w:val="24"/>
          <w:szCs w:val="24"/>
          <w:lang w:val="en-US"/>
        </w:rPr>
        <w:t xml:space="preserve">, WM et Chen, T. (2018). </w:t>
      </w:r>
      <w:proofErr w:type="spellStart"/>
      <w:r w:rsidRPr="00663598">
        <w:rPr>
          <w:rFonts w:asciiTheme="majorBidi" w:hAnsiTheme="majorBidi" w:cstheme="majorBidi"/>
          <w:sz w:val="24"/>
          <w:szCs w:val="24"/>
          <w:lang w:val="en-US"/>
        </w:rPr>
        <w:t>Comportements</w:t>
      </w:r>
      <w:proofErr w:type="spellEnd"/>
      <w:r w:rsidRPr="00663598">
        <w:rPr>
          <w:rFonts w:asciiTheme="majorBidi" w:hAnsiTheme="majorBidi" w:cstheme="majorBidi"/>
          <w:sz w:val="24"/>
          <w:szCs w:val="24"/>
          <w:lang w:val="en-US"/>
        </w:rPr>
        <w:t xml:space="preserve"> </w:t>
      </w:r>
      <w:proofErr w:type="spellStart"/>
      <w:r w:rsidRPr="00663598">
        <w:rPr>
          <w:rFonts w:asciiTheme="majorBidi" w:hAnsiTheme="majorBidi" w:cstheme="majorBidi"/>
          <w:sz w:val="24"/>
          <w:szCs w:val="24"/>
          <w:lang w:val="en-US"/>
        </w:rPr>
        <w:t>d'engagement</w:t>
      </w:r>
      <w:proofErr w:type="spellEnd"/>
      <w:r w:rsidRPr="00663598">
        <w:rPr>
          <w:rFonts w:asciiTheme="majorBidi" w:hAnsiTheme="majorBidi" w:cstheme="majorBidi"/>
          <w:sz w:val="24"/>
          <w:szCs w:val="24"/>
          <w:lang w:val="en-US"/>
        </w:rPr>
        <w:t xml:space="preserve"> client: le </w:t>
      </w:r>
      <w:proofErr w:type="spellStart"/>
      <w:r w:rsidRPr="00663598">
        <w:rPr>
          <w:rFonts w:asciiTheme="majorBidi" w:hAnsiTheme="majorBidi" w:cstheme="majorBidi"/>
          <w:sz w:val="24"/>
          <w:szCs w:val="24"/>
          <w:lang w:val="en-US"/>
        </w:rPr>
        <w:t>rôle</w:t>
      </w:r>
      <w:proofErr w:type="spellEnd"/>
      <w:r w:rsidRPr="00663598">
        <w:rPr>
          <w:rFonts w:asciiTheme="majorBidi" w:hAnsiTheme="majorBidi" w:cstheme="majorBidi"/>
          <w:sz w:val="24"/>
          <w:szCs w:val="24"/>
          <w:lang w:val="en-US"/>
        </w:rPr>
        <w:t xml:space="preserve"> de la </w:t>
      </w:r>
      <w:proofErr w:type="spellStart"/>
      <w:r w:rsidRPr="00663598">
        <w:rPr>
          <w:rFonts w:asciiTheme="majorBidi" w:hAnsiTheme="majorBidi" w:cstheme="majorBidi"/>
          <w:sz w:val="24"/>
          <w:szCs w:val="24"/>
          <w:lang w:val="en-US"/>
        </w:rPr>
        <w:t>commodité</w:t>
      </w:r>
      <w:proofErr w:type="spellEnd"/>
      <w:r w:rsidRPr="00663598">
        <w:rPr>
          <w:rFonts w:asciiTheme="majorBidi" w:hAnsiTheme="majorBidi" w:cstheme="majorBidi"/>
          <w:sz w:val="24"/>
          <w:szCs w:val="24"/>
          <w:lang w:val="en-US"/>
        </w:rPr>
        <w:t xml:space="preserve">, de </w:t>
      </w:r>
      <w:proofErr w:type="spellStart"/>
      <w:r w:rsidRPr="00663598">
        <w:rPr>
          <w:rFonts w:asciiTheme="majorBidi" w:hAnsiTheme="majorBidi" w:cstheme="majorBidi"/>
          <w:sz w:val="24"/>
          <w:szCs w:val="24"/>
          <w:lang w:val="en-US"/>
        </w:rPr>
        <w:t>l'équité</w:t>
      </w:r>
      <w:proofErr w:type="spellEnd"/>
      <w:r w:rsidRPr="00663598">
        <w:rPr>
          <w:rFonts w:asciiTheme="majorBidi" w:hAnsiTheme="majorBidi" w:cstheme="majorBidi"/>
          <w:sz w:val="24"/>
          <w:szCs w:val="24"/>
          <w:lang w:val="en-US"/>
        </w:rPr>
        <w:t xml:space="preserve"> et de la </w:t>
      </w:r>
      <w:proofErr w:type="spellStart"/>
      <w:r w:rsidRPr="00663598">
        <w:rPr>
          <w:rFonts w:asciiTheme="majorBidi" w:hAnsiTheme="majorBidi" w:cstheme="majorBidi"/>
          <w:sz w:val="24"/>
          <w:szCs w:val="24"/>
          <w:lang w:val="en-US"/>
        </w:rPr>
        <w:t>qualité</w:t>
      </w:r>
      <w:proofErr w:type="spellEnd"/>
      <w:r w:rsidRPr="00663598">
        <w:rPr>
          <w:rFonts w:asciiTheme="majorBidi" w:hAnsiTheme="majorBidi" w:cstheme="majorBidi"/>
          <w:sz w:val="24"/>
          <w:szCs w:val="24"/>
          <w:lang w:val="en-US"/>
        </w:rPr>
        <w:t xml:space="preserve"> du service. </w:t>
      </w:r>
      <w:r w:rsidRPr="00663598">
        <w:rPr>
          <w:rFonts w:asciiTheme="majorBidi" w:hAnsiTheme="majorBidi" w:cstheme="majorBidi"/>
          <w:i/>
          <w:iCs/>
          <w:sz w:val="24"/>
          <w:szCs w:val="24"/>
          <w:lang w:val="en-US"/>
        </w:rPr>
        <w:t>Journal of Retailing and Consumer Services, 44</w:t>
      </w:r>
      <w:r w:rsidRPr="00663598">
        <w:rPr>
          <w:rFonts w:asciiTheme="majorBidi" w:hAnsiTheme="majorBidi" w:cstheme="majorBidi"/>
          <w:sz w:val="24"/>
          <w:szCs w:val="24"/>
          <w:lang w:val="en-US"/>
        </w:rPr>
        <w:t>, 293</w:t>
      </w:r>
      <w:r w:rsidRPr="00663598">
        <w:rPr>
          <w:rFonts w:asciiTheme="majorBidi" w:hAnsiTheme="majorBidi" w:cstheme="majorBidi"/>
          <w:sz w:val="24"/>
          <w:szCs w:val="24"/>
          <w:lang w:val="en-US"/>
        </w:rPr>
        <w:noBreakHyphen/>
        <w:t>304.</w:t>
      </w:r>
    </w:p>
    <w:p w14:paraId="2C02AF46" w14:textId="77777777" w:rsidR="00663598" w:rsidRPr="00663598" w:rsidRDefault="00663598" w:rsidP="00663598">
      <w:pPr>
        <w:autoSpaceDE w:val="0"/>
        <w:autoSpaceDN w:val="0"/>
        <w:adjustRightInd w:val="0"/>
        <w:ind w:left="360" w:hanging="360"/>
        <w:rPr>
          <w:rFonts w:asciiTheme="majorBidi" w:hAnsiTheme="majorBidi" w:cstheme="majorBidi"/>
          <w:sz w:val="24"/>
          <w:szCs w:val="24"/>
          <w:lang w:val="en-US"/>
        </w:rPr>
      </w:pPr>
      <w:r w:rsidRPr="00663598">
        <w:rPr>
          <w:rFonts w:asciiTheme="majorBidi" w:hAnsiTheme="majorBidi" w:cstheme="majorBidi"/>
          <w:sz w:val="24"/>
          <w:szCs w:val="24"/>
          <w:lang w:val="en-US"/>
        </w:rPr>
        <w:t xml:space="preserve">Sands, S., Ferraro, C., Campbell, C., et </w:t>
      </w:r>
      <w:proofErr w:type="spellStart"/>
      <w:r w:rsidRPr="00663598">
        <w:rPr>
          <w:rFonts w:asciiTheme="majorBidi" w:hAnsiTheme="majorBidi" w:cstheme="majorBidi"/>
          <w:sz w:val="24"/>
          <w:szCs w:val="24"/>
          <w:lang w:val="en-US"/>
        </w:rPr>
        <w:t>Tsao</w:t>
      </w:r>
      <w:proofErr w:type="spellEnd"/>
      <w:r w:rsidRPr="00663598">
        <w:rPr>
          <w:rFonts w:asciiTheme="majorBidi" w:hAnsiTheme="majorBidi" w:cstheme="majorBidi"/>
          <w:sz w:val="24"/>
          <w:szCs w:val="24"/>
          <w:lang w:val="en-US"/>
        </w:rPr>
        <w:t xml:space="preserve">, HY (2021). </w:t>
      </w:r>
      <w:proofErr w:type="spellStart"/>
      <w:r w:rsidRPr="00663598">
        <w:rPr>
          <w:rFonts w:asciiTheme="majorBidi" w:hAnsiTheme="majorBidi" w:cstheme="majorBidi"/>
          <w:sz w:val="24"/>
          <w:szCs w:val="24"/>
          <w:lang w:val="en-US"/>
        </w:rPr>
        <w:t>Gérer</w:t>
      </w:r>
      <w:proofErr w:type="spellEnd"/>
      <w:r w:rsidRPr="00663598">
        <w:rPr>
          <w:rFonts w:asciiTheme="majorBidi" w:hAnsiTheme="majorBidi" w:cstheme="majorBidi"/>
          <w:sz w:val="24"/>
          <w:szCs w:val="24"/>
          <w:lang w:val="en-US"/>
        </w:rPr>
        <w:t xml:space="preserve"> le </w:t>
      </w:r>
      <w:proofErr w:type="spellStart"/>
      <w:r w:rsidRPr="00663598">
        <w:rPr>
          <w:rFonts w:asciiTheme="majorBidi" w:hAnsiTheme="majorBidi" w:cstheme="majorBidi"/>
          <w:sz w:val="24"/>
          <w:szCs w:val="24"/>
          <w:lang w:val="en-US"/>
        </w:rPr>
        <w:t>fossé</w:t>
      </w:r>
      <w:proofErr w:type="spellEnd"/>
      <w:r w:rsidRPr="00663598">
        <w:rPr>
          <w:rFonts w:asciiTheme="majorBidi" w:hAnsiTheme="majorBidi" w:cstheme="majorBidi"/>
          <w:sz w:val="24"/>
          <w:szCs w:val="24"/>
          <w:lang w:val="en-US"/>
        </w:rPr>
        <w:t xml:space="preserve"> </w:t>
      </w:r>
      <w:proofErr w:type="spellStart"/>
      <w:r w:rsidRPr="00663598">
        <w:rPr>
          <w:rFonts w:asciiTheme="majorBidi" w:hAnsiTheme="majorBidi" w:cstheme="majorBidi"/>
          <w:sz w:val="24"/>
          <w:szCs w:val="24"/>
          <w:lang w:val="en-US"/>
        </w:rPr>
        <w:t>humain-</w:t>
      </w:r>
      <w:proofErr w:type="gramStart"/>
      <w:r w:rsidRPr="00663598">
        <w:rPr>
          <w:rFonts w:asciiTheme="majorBidi" w:hAnsiTheme="majorBidi" w:cstheme="majorBidi"/>
          <w:sz w:val="24"/>
          <w:szCs w:val="24"/>
          <w:lang w:val="en-US"/>
        </w:rPr>
        <w:t>chatbot</w:t>
      </w:r>
      <w:proofErr w:type="spellEnd"/>
      <w:r w:rsidRPr="00663598">
        <w:rPr>
          <w:rFonts w:asciiTheme="majorBidi" w:hAnsiTheme="majorBidi" w:cstheme="majorBidi"/>
          <w:sz w:val="24"/>
          <w:szCs w:val="24"/>
          <w:lang w:val="en-US"/>
        </w:rPr>
        <w:t> :</w:t>
      </w:r>
      <w:proofErr w:type="gramEnd"/>
      <w:r w:rsidRPr="00663598">
        <w:rPr>
          <w:rFonts w:asciiTheme="majorBidi" w:hAnsiTheme="majorBidi" w:cstheme="majorBidi"/>
          <w:sz w:val="24"/>
          <w:szCs w:val="24"/>
          <w:lang w:val="en-US"/>
        </w:rPr>
        <w:t xml:space="preserve"> comment les scripts de service </w:t>
      </w:r>
      <w:proofErr w:type="spellStart"/>
      <w:r w:rsidRPr="00663598">
        <w:rPr>
          <w:rFonts w:asciiTheme="majorBidi" w:hAnsiTheme="majorBidi" w:cstheme="majorBidi"/>
          <w:sz w:val="24"/>
          <w:szCs w:val="24"/>
          <w:lang w:val="en-US"/>
        </w:rPr>
        <w:t>influencent</w:t>
      </w:r>
      <w:proofErr w:type="spellEnd"/>
      <w:r w:rsidRPr="00663598">
        <w:rPr>
          <w:rFonts w:asciiTheme="majorBidi" w:hAnsiTheme="majorBidi" w:cstheme="majorBidi"/>
          <w:sz w:val="24"/>
          <w:szCs w:val="24"/>
          <w:lang w:val="en-US"/>
        </w:rPr>
        <w:t xml:space="preserve"> </w:t>
      </w:r>
      <w:proofErr w:type="spellStart"/>
      <w:r w:rsidRPr="00663598">
        <w:rPr>
          <w:rFonts w:asciiTheme="majorBidi" w:hAnsiTheme="majorBidi" w:cstheme="majorBidi"/>
          <w:sz w:val="24"/>
          <w:szCs w:val="24"/>
          <w:lang w:val="en-US"/>
        </w:rPr>
        <w:t>l’expérience</w:t>
      </w:r>
      <w:proofErr w:type="spellEnd"/>
      <w:r w:rsidRPr="00663598">
        <w:rPr>
          <w:rFonts w:asciiTheme="majorBidi" w:hAnsiTheme="majorBidi" w:cstheme="majorBidi"/>
          <w:sz w:val="24"/>
          <w:szCs w:val="24"/>
          <w:lang w:val="en-US"/>
        </w:rPr>
        <w:t xml:space="preserve"> de service. </w:t>
      </w:r>
      <w:r w:rsidRPr="00663598">
        <w:rPr>
          <w:rFonts w:asciiTheme="majorBidi" w:hAnsiTheme="majorBidi" w:cstheme="majorBidi"/>
          <w:i/>
          <w:iCs/>
          <w:sz w:val="24"/>
          <w:szCs w:val="24"/>
          <w:lang w:val="en-US"/>
        </w:rPr>
        <w:t>Journal of Service Management, 32</w:t>
      </w:r>
      <w:r w:rsidRPr="00663598">
        <w:rPr>
          <w:rFonts w:asciiTheme="majorBidi" w:hAnsiTheme="majorBidi" w:cstheme="majorBidi"/>
          <w:sz w:val="24"/>
          <w:szCs w:val="24"/>
          <w:lang w:val="en-US"/>
        </w:rPr>
        <w:t> (2), 246</w:t>
      </w:r>
      <w:r w:rsidRPr="00663598">
        <w:rPr>
          <w:rFonts w:asciiTheme="majorBidi" w:hAnsiTheme="majorBidi" w:cstheme="majorBidi"/>
          <w:sz w:val="24"/>
          <w:szCs w:val="24"/>
          <w:lang w:val="en-US"/>
        </w:rPr>
        <w:noBreakHyphen/>
        <w:t>264.</w:t>
      </w:r>
    </w:p>
    <w:p w14:paraId="7E0AEC97" w14:textId="77777777" w:rsidR="00663598" w:rsidRPr="00663598" w:rsidRDefault="00663598" w:rsidP="00663598">
      <w:pPr>
        <w:autoSpaceDE w:val="0"/>
        <w:autoSpaceDN w:val="0"/>
        <w:adjustRightInd w:val="0"/>
        <w:ind w:left="360" w:hanging="360"/>
        <w:rPr>
          <w:rFonts w:asciiTheme="majorBidi" w:hAnsiTheme="majorBidi" w:cstheme="majorBidi"/>
          <w:sz w:val="24"/>
          <w:szCs w:val="24"/>
          <w:lang w:val="en-US"/>
        </w:rPr>
      </w:pPr>
      <w:proofErr w:type="spellStart"/>
      <w:r w:rsidRPr="00663598">
        <w:rPr>
          <w:rFonts w:asciiTheme="majorBidi" w:hAnsiTheme="majorBidi" w:cstheme="majorBidi"/>
          <w:sz w:val="24"/>
          <w:szCs w:val="24"/>
          <w:lang w:val="en-US"/>
        </w:rPr>
        <w:t>Suhel</w:t>
      </w:r>
      <w:proofErr w:type="spellEnd"/>
      <w:r w:rsidRPr="00663598">
        <w:rPr>
          <w:rFonts w:asciiTheme="majorBidi" w:hAnsiTheme="majorBidi" w:cstheme="majorBidi"/>
          <w:sz w:val="24"/>
          <w:szCs w:val="24"/>
          <w:lang w:val="en-US"/>
        </w:rPr>
        <w:t xml:space="preserve">, SF, Shukla, VK, Vyas, S., et Mishra, VP (2020). De la conversation à </w:t>
      </w:r>
      <w:proofErr w:type="spellStart"/>
      <w:r w:rsidRPr="00663598">
        <w:rPr>
          <w:rFonts w:asciiTheme="majorBidi" w:hAnsiTheme="majorBidi" w:cstheme="majorBidi"/>
          <w:sz w:val="24"/>
          <w:szCs w:val="24"/>
          <w:lang w:val="en-US"/>
        </w:rPr>
        <w:t>l'automatisation</w:t>
      </w:r>
      <w:proofErr w:type="spellEnd"/>
      <w:r w:rsidRPr="00663598">
        <w:rPr>
          <w:rFonts w:asciiTheme="majorBidi" w:hAnsiTheme="majorBidi" w:cstheme="majorBidi"/>
          <w:sz w:val="24"/>
          <w:szCs w:val="24"/>
          <w:lang w:val="en-US"/>
        </w:rPr>
        <w:t xml:space="preserve"> </w:t>
      </w:r>
      <w:proofErr w:type="spellStart"/>
      <w:r w:rsidRPr="00663598">
        <w:rPr>
          <w:rFonts w:asciiTheme="majorBidi" w:hAnsiTheme="majorBidi" w:cstheme="majorBidi"/>
          <w:sz w:val="24"/>
          <w:szCs w:val="24"/>
          <w:lang w:val="en-US"/>
        </w:rPr>
        <w:t>dans</w:t>
      </w:r>
      <w:proofErr w:type="spellEnd"/>
      <w:r w:rsidRPr="00663598">
        <w:rPr>
          <w:rFonts w:asciiTheme="majorBidi" w:hAnsiTheme="majorBidi" w:cstheme="majorBidi"/>
          <w:sz w:val="24"/>
          <w:szCs w:val="24"/>
          <w:lang w:val="en-US"/>
        </w:rPr>
        <w:t xml:space="preserve"> le </w:t>
      </w:r>
      <w:proofErr w:type="spellStart"/>
      <w:r w:rsidRPr="00663598">
        <w:rPr>
          <w:rFonts w:asciiTheme="majorBidi" w:hAnsiTheme="majorBidi" w:cstheme="majorBidi"/>
          <w:sz w:val="24"/>
          <w:szCs w:val="24"/>
          <w:lang w:val="en-US"/>
        </w:rPr>
        <w:t>secteur</w:t>
      </w:r>
      <w:proofErr w:type="spellEnd"/>
      <w:r w:rsidRPr="00663598">
        <w:rPr>
          <w:rFonts w:asciiTheme="majorBidi" w:hAnsiTheme="majorBidi" w:cstheme="majorBidi"/>
          <w:sz w:val="24"/>
          <w:szCs w:val="24"/>
          <w:lang w:val="en-US"/>
        </w:rPr>
        <w:t xml:space="preserve"> </w:t>
      </w:r>
      <w:proofErr w:type="spellStart"/>
      <w:r w:rsidRPr="00663598">
        <w:rPr>
          <w:rFonts w:asciiTheme="majorBidi" w:hAnsiTheme="majorBidi" w:cstheme="majorBidi"/>
          <w:sz w:val="24"/>
          <w:szCs w:val="24"/>
          <w:lang w:val="en-US"/>
        </w:rPr>
        <w:t>bancaire</w:t>
      </w:r>
      <w:proofErr w:type="spellEnd"/>
      <w:r w:rsidRPr="00663598">
        <w:rPr>
          <w:rFonts w:asciiTheme="majorBidi" w:hAnsiTheme="majorBidi" w:cstheme="majorBidi"/>
          <w:sz w:val="24"/>
          <w:szCs w:val="24"/>
          <w:lang w:val="en-US"/>
        </w:rPr>
        <w:t xml:space="preserve"> </w:t>
      </w:r>
      <w:proofErr w:type="spellStart"/>
      <w:r w:rsidRPr="00663598">
        <w:rPr>
          <w:rFonts w:asciiTheme="majorBidi" w:hAnsiTheme="majorBidi" w:cstheme="majorBidi"/>
          <w:sz w:val="24"/>
          <w:szCs w:val="24"/>
          <w:lang w:val="en-US"/>
        </w:rPr>
        <w:t>grâce</w:t>
      </w:r>
      <w:proofErr w:type="spellEnd"/>
      <w:r w:rsidRPr="00663598">
        <w:rPr>
          <w:rFonts w:asciiTheme="majorBidi" w:hAnsiTheme="majorBidi" w:cstheme="majorBidi"/>
          <w:sz w:val="24"/>
          <w:szCs w:val="24"/>
          <w:lang w:val="en-US"/>
        </w:rPr>
        <w:t xml:space="preserve"> à un </w:t>
      </w:r>
      <w:proofErr w:type="spellStart"/>
      <w:r w:rsidRPr="00663598">
        <w:rPr>
          <w:rFonts w:asciiTheme="majorBidi" w:hAnsiTheme="majorBidi" w:cstheme="majorBidi"/>
          <w:sz w:val="24"/>
          <w:szCs w:val="24"/>
          <w:lang w:val="en-US"/>
        </w:rPr>
        <w:t>chatbot</w:t>
      </w:r>
      <w:proofErr w:type="spellEnd"/>
      <w:r w:rsidRPr="00663598">
        <w:rPr>
          <w:rFonts w:asciiTheme="majorBidi" w:hAnsiTheme="majorBidi" w:cstheme="majorBidi"/>
          <w:sz w:val="24"/>
          <w:szCs w:val="24"/>
          <w:lang w:val="en-US"/>
        </w:rPr>
        <w:t xml:space="preserve"> </w:t>
      </w:r>
      <w:proofErr w:type="spellStart"/>
      <w:r w:rsidRPr="00663598">
        <w:rPr>
          <w:rFonts w:asciiTheme="majorBidi" w:hAnsiTheme="majorBidi" w:cstheme="majorBidi"/>
          <w:sz w:val="24"/>
          <w:szCs w:val="24"/>
          <w:lang w:val="en-US"/>
        </w:rPr>
        <w:t>utilisant</w:t>
      </w:r>
      <w:proofErr w:type="spellEnd"/>
      <w:r w:rsidRPr="00663598">
        <w:rPr>
          <w:rFonts w:asciiTheme="majorBidi" w:hAnsiTheme="majorBidi" w:cstheme="majorBidi"/>
          <w:sz w:val="24"/>
          <w:szCs w:val="24"/>
          <w:lang w:val="en-US"/>
        </w:rPr>
        <w:t xml:space="preserve"> le </w:t>
      </w:r>
      <w:proofErr w:type="spellStart"/>
      <w:r w:rsidRPr="00663598">
        <w:rPr>
          <w:rFonts w:asciiTheme="majorBidi" w:hAnsiTheme="majorBidi" w:cstheme="majorBidi"/>
          <w:sz w:val="24"/>
          <w:szCs w:val="24"/>
          <w:lang w:val="en-US"/>
        </w:rPr>
        <w:t>langage</w:t>
      </w:r>
      <w:proofErr w:type="spellEnd"/>
      <w:r w:rsidRPr="00663598">
        <w:rPr>
          <w:rFonts w:asciiTheme="majorBidi" w:hAnsiTheme="majorBidi" w:cstheme="majorBidi"/>
          <w:sz w:val="24"/>
          <w:szCs w:val="24"/>
          <w:lang w:val="en-US"/>
        </w:rPr>
        <w:t xml:space="preserve"> de </w:t>
      </w:r>
      <w:proofErr w:type="spellStart"/>
      <w:r w:rsidRPr="00663598">
        <w:rPr>
          <w:rFonts w:asciiTheme="majorBidi" w:hAnsiTheme="majorBidi" w:cstheme="majorBidi"/>
          <w:sz w:val="24"/>
          <w:szCs w:val="24"/>
          <w:lang w:val="en-US"/>
        </w:rPr>
        <w:t>l'intelligence</w:t>
      </w:r>
      <w:proofErr w:type="spellEnd"/>
      <w:r w:rsidRPr="00663598">
        <w:rPr>
          <w:rFonts w:asciiTheme="majorBidi" w:hAnsiTheme="majorBidi" w:cstheme="majorBidi"/>
          <w:sz w:val="24"/>
          <w:szCs w:val="24"/>
          <w:lang w:val="en-US"/>
        </w:rPr>
        <w:t xml:space="preserve"> </w:t>
      </w:r>
      <w:proofErr w:type="spellStart"/>
      <w:r w:rsidRPr="00663598">
        <w:rPr>
          <w:rFonts w:asciiTheme="majorBidi" w:hAnsiTheme="majorBidi" w:cstheme="majorBidi"/>
          <w:sz w:val="24"/>
          <w:szCs w:val="24"/>
          <w:lang w:val="en-US"/>
        </w:rPr>
        <w:t>artificielle</w:t>
      </w:r>
      <w:proofErr w:type="spellEnd"/>
      <w:r w:rsidRPr="00663598">
        <w:rPr>
          <w:rFonts w:asciiTheme="majorBidi" w:hAnsiTheme="majorBidi" w:cstheme="majorBidi"/>
          <w:sz w:val="24"/>
          <w:szCs w:val="24"/>
          <w:lang w:val="en-US"/>
        </w:rPr>
        <w:t xml:space="preserve">. </w:t>
      </w:r>
      <w:proofErr w:type="spellStart"/>
      <w:r w:rsidRPr="00663598">
        <w:rPr>
          <w:rFonts w:asciiTheme="majorBidi" w:hAnsiTheme="majorBidi" w:cstheme="majorBidi"/>
          <w:sz w:val="24"/>
          <w:szCs w:val="24"/>
          <w:lang w:val="en-US"/>
        </w:rPr>
        <w:t>Dans</w:t>
      </w:r>
      <w:proofErr w:type="spellEnd"/>
      <w:r w:rsidRPr="00663598">
        <w:rPr>
          <w:rFonts w:asciiTheme="majorBidi" w:hAnsiTheme="majorBidi" w:cstheme="majorBidi"/>
          <w:sz w:val="24"/>
          <w:szCs w:val="24"/>
          <w:lang w:val="en-US"/>
        </w:rPr>
        <w:t> </w:t>
      </w:r>
      <w:r w:rsidRPr="00663598">
        <w:rPr>
          <w:rFonts w:asciiTheme="majorBidi" w:hAnsiTheme="majorBidi" w:cstheme="majorBidi"/>
          <w:i/>
          <w:iCs/>
          <w:sz w:val="24"/>
          <w:szCs w:val="24"/>
          <w:lang w:val="en-US"/>
        </w:rPr>
        <w:t xml:space="preserve">2020 8e </w:t>
      </w:r>
      <w:proofErr w:type="spellStart"/>
      <w:r w:rsidRPr="00663598">
        <w:rPr>
          <w:rFonts w:asciiTheme="majorBidi" w:hAnsiTheme="majorBidi" w:cstheme="majorBidi"/>
          <w:i/>
          <w:iCs/>
          <w:sz w:val="24"/>
          <w:szCs w:val="24"/>
          <w:lang w:val="en-US"/>
        </w:rPr>
        <w:t>Conférence</w:t>
      </w:r>
      <w:proofErr w:type="spellEnd"/>
      <w:r w:rsidRPr="00663598">
        <w:rPr>
          <w:rFonts w:asciiTheme="majorBidi" w:hAnsiTheme="majorBidi" w:cstheme="majorBidi"/>
          <w:i/>
          <w:iCs/>
          <w:sz w:val="24"/>
          <w:szCs w:val="24"/>
          <w:lang w:val="en-US"/>
        </w:rPr>
        <w:t xml:space="preserve"> </w:t>
      </w:r>
      <w:proofErr w:type="spellStart"/>
      <w:r w:rsidRPr="00663598">
        <w:rPr>
          <w:rFonts w:asciiTheme="majorBidi" w:hAnsiTheme="majorBidi" w:cstheme="majorBidi"/>
          <w:i/>
          <w:iCs/>
          <w:sz w:val="24"/>
          <w:szCs w:val="24"/>
          <w:lang w:val="en-US"/>
        </w:rPr>
        <w:t>internationale</w:t>
      </w:r>
      <w:proofErr w:type="spellEnd"/>
      <w:r w:rsidRPr="00663598">
        <w:rPr>
          <w:rFonts w:asciiTheme="majorBidi" w:hAnsiTheme="majorBidi" w:cstheme="majorBidi"/>
          <w:i/>
          <w:iCs/>
          <w:sz w:val="24"/>
          <w:szCs w:val="24"/>
          <w:lang w:val="en-US"/>
        </w:rPr>
        <w:t xml:space="preserve"> sur la </w:t>
      </w:r>
      <w:proofErr w:type="spellStart"/>
      <w:r w:rsidRPr="00663598">
        <w:rPr>
          <w:rFonts w:asciiTheme="majorBidi" w:hAnsiTheme="majorBidi" w:cstheme="majorBidi"/>
          <w:i/>
          <w:iCs/>
          <w:sz w:val="24"/>
          <w:szCs w:val="24"/>
          <w:lang w:val="en-US"/>
        </w:rPr>
        <w:t>fiabilité</w:t>
      </w:r>
      <w:proofErr w:type="spellEnd"/>
      <w:r w:rsidRPr="00663598">
        <w:rPr>
          <w:rFonts w:asciiTheme="majorBidi" w:hAnsiTheme="majorBidi" w:cstheme="majorBidi"/>
          <w:i/>
          <w:iCs/>
          <w:sz w:val="24"/>
          <w:szCs w:val="24"/>
          <w:lang w:val="en-US"/>
        </w:rPr>
        <w:t xml:space="preserve">, les technologies de </w:t>
      </w:r>
      <w:proofErr w:type="spellStart"/>
      <w:r w:rsidRPr="00663598">
        <w:rPr>
          <w:rFonts w:asciiTheme="majorBidi" w:hAnsiTheme="majorBidi" w:cstheme="majorBidi"/>
          <w:i/>
          <w:iCs/>
          <w:sz w:val="24"/>
          <w:szCs w:val="24"/>
          <w:lang w:val="en-US"/>
        </w:rPr>
        <w:t>l'information</w:t>
      </w:r>
      <w:proofErr w:type="spellEnd"/>
      <w:r w:rsidRPr="00663598">
        <w:rPr>
          <w:rFonts w:asciiTheme="majorBidi" w:hAnsiTheme="majorBidi" w:cstheme="majorBidi"/>
          <w:i/>
          <w:iCs/>
          <w:sz w:val="24"/>
          <w:szCs w:val="24"/>
          <w:lang w:val="en-US"/>
        </w:rPr>
        <w:t xml:space="preserve"> et de la communication et </w:t>
      </w:r>
      <w:proofErr w:type="spellStart"/>
      <w:r w:rsidRPr="00663598">
        <w:rPr>
          <w:rFonts w:asciiTheme="majorBidi" w:hAnsiTheme="majorBidi" w:cstheme="majorBidi"/>
          <w:i/>
          <w:iCs/>
          <w:sz w:val="24"/>
          <w:szCs w:val="24"/>
          <w:lang w:val="en-US"/>
        </w:rPr>
        <w:t>l'optimisation</w:t>
      </w:r>
      <w:proofErr w:type="spellEnd"/>
      <w:r w:rsidRPr="00663598">
        <w:rPr>
          <w:rFonts w:asciiTheme="majorBidi" w:hAnsiTheme="majorBidi" w:cstheme="majorBidi"/>
          <w:i/>
          <w:iCs/>
          <w:sz w:val="24"/>
          <w:szCs w:val="24"/>
          <w:lang w:val="en-US"/>
        </w:rPr>
        <w:t xml:space="preserve"> (ICRITO)</w:t>
      </w:r>
      <w:r w:rsidRPr="00663598">
        <w:rPr>
          <w:rFonts w:asciiTheme="majorBidi" w:hAnsiTheme="majorBidi" w:cstheme="majorBidi"/>
          <w:sz w:val="24"/>
          <w:szCs w:val="24"/>
          <w:lang w:val="en-US"/>
        </w:rPr>
        <w:t> (pp. 611</w:t>
      </w:r>
      <w:r w:rsidRPr="00663598">
        <w:rPr>
          <w:rFonts w:asciiTheme="majorBidi" w:hAnsiTheme="majorBidi" w:cstheme="majorBidi"/>
          <w:sz w:val="24"/>
          <w:szCs w:val="24"/>
          <w:lang w:val="en-US"/>
        </w:rPr>
        <w:noBreakHyphen/>
        <w:t>618). IEEE.</w:t>
      </w:r>
    </w:p>
    <w:p w14:paraId="042346BC" w14:textId="0D96D4B6" w:rsidR="00663598" w:rsidRPr="00663598" w:rsidRDefault="00663598" w:rsidP="00663598">
      <w:pPr>
        <w:autoSpaceDE w:val="0"/>
        <w:autoSpaceDN w:val="0"/>
        <w:adjustRightInd w:val="0"/>
        <w:ind w:left="360" w:hanging="360"/>
        <w:rPr>
          <w:rFonts w:asciiTheme="majorBidi" w:hAnsiTheme="majorBidi" w:cstheme="majorBidi"/>
          <w:sz w:val="24"/>
          <w:szCs w:val="24"/>
          <w:lang w:val="en-US"/>
        </w:rPr>
      </w:pPr>
      <w:r w:rsidRPr="00663598">
        <w:rPr>
          <w:rFonts w:asciiTheme="majorBidi" w:hAnsiTheme="majorBidi" w:cstheme="majorBidi"/>
          <w:sz w:val="24"/>
          <w:szCs w:val="24"/>
          <w:lang w:val="en-US"/>
        </w:rPr>
        <w:t xml:space="preserve">Tynan, C. et </w:t>
      </w:r>
      <w:proofErr w:type="spellStart"/>
      <w:r w:rsidRPr="00663598">
        <w:rPr>
          <w:rFonts w:asciiTheme="majorBidi" w:hAnsiTheme="majorBidi" w:cstheme="majorBidi"/>
          <w:sz w:val="24"/>
          <w:szCs w:val="24"/>
          <w:lang w:val="en-US"/>
        </w:rPr>
        <w:t>McKechnie</w:t>
      </w:r>
      <w:proofErr w:type="spellEnd"/>
      <w:r w:rsidRPr="00663598">
        <w:rPr>
          <w:rFonts w:asciiTheme="majorBidi" w:hAnsiTheme="majorBidi" w:cstheme="majorBidi"/>
          <w:sz w:val="24"/>
          <w:szCs w:val="24"/>
          <w:lang w:val="en-US"/>
        </w:rPr>
        <w:t xml:space="preserve">, S. (2009). Marketing de </w:t>
      </w:r>
      <w:proofErr w:type="spellStart"/>
      <w:r w:rsidRPr="00663598">
        <w:rPr>
          <w:rFonts w:asciiTheme="majorBidi" w:hAnsiTheme="majorBidi" w:cstheme="majorBidi"/>
          <w:sz w:val="24"/>
          <w:szCs w:val="24"/>
          <w:lang w:val="en-US"/>
        </w:rPr>
        <w:t>l'expérience</w:t>
      </w:r>
      <w:proofErr w:type="spellEnd"/>
      <w:r w:rsidRPr="00663598">
        <w:rPr>
          <w:rFonts w:asciiTheme="majorBidi" w:hAnsiTheme="majorBidi" w:cstheme="majorBidi"/>
          <w:sz w:val="24"/>
          <w:szCs w:val="24"/>
          <w:lang w:val="en-US"/>
        </w:rPr>
        <w:t xml:space="preserve">: un </w:t>
      </w:r>
      <w:proofErr w:type="spellStart"/>
      <w:r w:rsidRPr="00663598">
        <w:rPr>
          <w:rFonts w:asciiTheme="majorBidi" w:hAnsiTheme="majorBidi" w:cstheme="majorBidi"/>
          <w:sz w:val="24"/>
          <w:szCs w:val="24"/>
          <w:lang w:val="en-US"/>
        </w:rPr>
        <w:t>examen</w:t>
      </w:r>
      <w:proofErr w:type="spellEnd"/>
      <w:r w:rsidRPr="00663598">
        <w:rPr>
          <w:rFonts w:asciiTheme="majorBidi" w:hAnsiTheme="majorBidi" w:cstheme="majorBidi"/>
          <w:sz w:val="24"/>
          <w:szCs w:val="24"/>
          <w:lang w:val="en-US"/>
        </w:rPr>
        <w:t xml:space="preserve"> et </w:t>
      </w:r>
      <w:proofErr w:type="spellStart"/>
      <w:r w:rsidRPr="00663598">
        <w:rPr>
          <w:rFonts w:asciiTheme="majorBidi" w:hAnsiTheme="majorBidi" w:cstheme="majorBidi"/>
          <w:sz w:val="24"/>
          <w:szCs w:val="24"/>
          <w:lang w:val="en-US"/>
        </w:rPr>
        <w:t>une</w:t>
      </w:r>
      <w:proofErr w:type="spellEnd"/>
      <w:r w:rsidRPr="00663598">
        <w:rPr>
          <w:rFonts w:asciiTheme="majorBidi" w:hAnsiTheme="majorBidi" w:cstheme="majorBidi"/>
          <w:sz w:val="24"/>
          <w:szCs w:val="24"/>
          <w:lang w:val="en-US"/>
        </w:rPr>
        <w:t xml:space="preserve"> </w:t>
      </w:r>
      <w:proofErr w:type="spellStart"/>
      <w:r w:rsidRPr="00663598">
        <w:rPr>
          <w:rFonts w:asciiTheme="majorBidi" w:hAnsiTheme="majorBidi" w:cstheme="majorBidi"/>
          <w:sz w:val="24"/>
          <w:szCs w:val="24"/>
          <w:lang w:val="en-US"/>
        </w:rPr>
        <w:t>réévaluation</w:t>
      </w:r>
      <w:proofErr w:type="spellEnd"/>
      <w:r w:rsidRPr="00663598">
        <w:rPr>
          <w:rFonts w:asciiTheme="majorBidi" w:hAnsiTheme="majorBidi" w:cstheme="majorBidi"/>
          <w:sz w:val="24"/>
          <w:szCs w:val="24"/>
          <w:lang w:val="en-US"/>
        </w:rPr>
        <w:t>. </w:t>
      </w:r>
      <w:r w:rsidRPr="00663598">
        <w:rPr>
          <w:rFonts w:asciiTheme="majorBidi" w:hAnsiTheme="majorBidi" w:cstheme="majorBidi"/>
          <w:i/>
          <w:iCs/>
          <w:sz w:val="24"/>
          <w:szCs w:val="24"/>
          <w:lang w:val="en-US"/>
        </w:rPr>
        <w:t xml:space="preserve">Journal de </w:t>
      </w:r>
      <w:proofErr w:type="spellStart"/>
      <w:r w:rsidRPr="00663598">
        <w:rPr>
          <w:rFonts w:asciiTheme="majorBidi" w:hAnsiTheme="majorBidi" w:cstheme="majorBidi"/>
          <w:i/>
          <w:iCs/>
          <w:sz w:val="24"/>
          <w:szCs w:val="24"/>
          <w:lang w:val="en-US"/>
        </w:rPr>
        <w:t>gestion</w:t>
      </w:r>
      <w:proofErr w:type="spellEnd"/>
      <w:r w:rsidRPr="00663598">
        <w:rPr>
          <w:rFonts w:asciiTheme="majorBidi" w:hAnsiTheme="majorBidi" w:cstheme="majorBidi"/>
          <w:i/>
          <w:iCs/>
          <w:sz w:val="24"/>
          <w:szCs w:val="24"/>
          <w:lang w:val="en-US"/>
        </w:rPr>
        <w:t xml:space="preserve"> du marketing, 25</w:t>
      </w:r>
      <w:r w:rsidRPr="00663598">
        <w:rPr>
          <w:rFonts w:asciiTheme="majorBidi" w:hAnsiTheme="majorBidi" w:cstheme="majorBidi"/>
          <w:sz w:val="24"/>
          <w:szCs w:val="24"/>
          <w:lang w:val="en-US"/>
        </w:rPr>
        <w:t> (5</w:t>
      </w:r>
      <w:r w:rsidRPr="00663598">
        <w:rPr>
          <w:rFonts w:asciiTheme="majorBidi" w:hAnsiTheme="majorBidi" w:cstheme="majorBidi"/>
          <w:sz w:val="24"/>
          <w:szCs w:val="24"/>
          <w:lang w:val="en-US"/>
        </w:rPr>
        <w:noBreakHyphen/>
        <w:t>6), 501</w:t>
      </w:r>
      <w:r w:rsidRPr="00663598">
        <w:rPr>
          <w:rFonts w:asciiTheme="majorBidi" w:hAnsiTheme="majorBidi" w:cstheme="majorBidi"/>
          <w:sz w:val="24"/>
          <w:szCs w:val="24"/>
          <w:lang w:val="en-US"/>
        </w:rPr>
        <w:noBreakHyphen/>
        <w:t>517.</w:t>
      </w:r>
    </w:p>
    <w:p w14:paraId="585D40BC" w14:textId="414D6A43" w:rsidR="00663598" w:rsidRPr="00663598" w:rsidRDefault="00663598" w:rsidP="00663598">
      <w:pPr>
        <w:autoSpaceDE w:val="0"/>
        <w:autoSpaceDN w:val="0"/>
        <w:adjustRightInd w:val="0"/>
        <w:ind w:left="360" w:hanging="360"/>
        <w:rPr>
          <w:rFonts w:asciiTheme="majorBidi" w:hAnsiTheme="majorBidi" w:cstheme="majorBidi"/>
          <w:sz w:val="24"/>
          <w:szCs w:val="24"/>
          <w:lang w:val="en-US"/>
        </w:rPr>
      </w:pPr>
      <w:proofErr w:type="spellStart"/>
      <w:r w:rsidRPr="00663598">
        <w:rPr>
          <w:rFonts w:asciiTheme="majorBidi" w:hAnsiTheme="majorBidi" w:cstheme="majorBidi"/>
          <w:sz w:val="24"/>
          <w:szCs w:val="24"/>
          <w:lang w:val="en-US"/>
        </w:rPr>
        <w:t>Vargo</w:t>
      </w:r>
      <w:proofErr w:type="spellEnd"/>
      <w:r w:rsidRPr="00663598">
        <w:rPr>
          <w:rFonts w:asciiTheme="majorBidi" w:hAnsiTheme="majorBidi" w:cstheme="majorBidi"/>
          <w:sz w:val="24"/>
          <w:szCs w:val="24"/>
          <w:lang w:val="en-US"/>
        </w:rPr>
        <w:t xml:space="preserve">, SL et </w:t>
      </w:r>
      <w:proofErr w:type="spellStart"/>
      <w:r w:rsidRPr="00663598">
        <w:rPr>
          <w:rFonts w:asciiTheme="majorBidi" w:hAnsiTheme="majorBidi" w:cstheme="majorBidi"/>
          <w:sz w:val="24"/>
          <w:szCs w:val="24"/>
          <w:lang w:val="en-US"/>
        </w:rPr>
        <w:t>Lusch</w:t>
      </w:r>
      <w:proofErr w:type="spellEnd"/>
      <w:r w:rsidRPr="00663598">
        <w:rPr>
          <w:rFonts w:asciiTheme="majorBidi" w:hAnsiTheme="majorBidi" w:cstheme="majorBidi"/>
          <w:sz w:val="24"/>
          <w:szCs w:val="24"/>
          <w:lang w:val="en-US"/>
        </w:rPr>
        <w:t xml:space="preserve">, RF (2008). Des </w:t>
      </w:r>
      <w:proofErr w:type="spellStart"/>
      <w:r w:rsidRPr="00663598">
        <w:rPr>
          <w:rFonts w:asciiTheme="majorBidi" w:hAnsiTheme="majorBidi" w:cstheme="majorBidi"/>
          <w:sz w:val="24"/>
          <w:szCs w:val="24"/>
          <w:lang w:val="en-US"/>
        </w:rPr>
        <w:t>biens</w:t>
      </w:r>
      <w:proofErr w:type="spellEnd"/>
      <w:r w:rsidRPr="00663598">
        <w:rPr>
          <w:rFonts w:asciiTheme="majorBidi" w:hAnsiTheme="majorBidi" w:cstheme="majorBidi"/>
          <w:sz w:val="24"/>
          <w:szCs w:val="24"/>
          <w:lang w:val="en-US"/>
        </w:rPr>
        <w:t xml:space="preserve"> aux services: divergences et convergences des </w:t>
      </w:r>
      <w:proofErr w:type="spellStart"/>
      <w:r w:rsidRPr="00663598">
        <w:rPr>
          <w:rFonts w:asciiTheme="majorBidi" w:hAnsiTheme="majorBidi" w:cstheme="majorBidi"/>
          <w:sz w:val="24"/>
          <w:szCs w:val="24"/>
          <w:lang w:val="en-US"/>
        </w:rPr>
        <w:t>logiques</w:t>
      </w:r>
      <w:proofErr w:type="spellEnd"/>
      <w:r w:rsidRPr="00663598">
        <w:rPr>
          <w:rFonts w:asciiTheme="majorBidi" w:hAnsiTheme="majorBidi" w:cstheme="majorBidi"/>
          <w:sz w:val="24"/>
          <w:szCs w:val="24"/>
          <w:lang w:val="en-US"/>
        </w:rPr>
        <w:t>. </w:t>
      </w:r>
      <w:proofErr w:type="spellStart"/>
      <w:r w:rsidRPr="00663598">
        <w:rPr>
          <w:rFonts w:asciiTheme="majorBidi" w:hAnsiTheme="majorBidi" w:cstheme="majorBidi"/>
          <w:i/>
          <w:iCs/>
          <w:sz w:val="24"/>
          <w:szCs w:val="24"/>
          <w:lang w:val="en-US"/>
        </w:rPr>
        <w:t>Gestion</w:t>
      </w:r>
      <w:proofErr w:type="spellEnd"/>
      <w:r w:rsidRPr="00663598">
        <w:rPr>
          <w:rFonts w:asciiTheme="majorBidi" w:hAnsiTheme="majorBidi" w:cstheme="majorBidi"/>
          <w:i/>
          <w:iCs/>
          <w:sz w:val="24"/>
          <w:szCs w:val="24"/>
          <w:lang w:val="en-US"/>
        </w:rPr>
        <w:t xml:space="preserve"> du marketing </w:t>
      </w:r>
      <w:proofErr w:type="spellStart"/>
      <w:r w:rsidRPr="00663598">
        <w:rPr>
          <w:rFonts w:asciiTheme="majorBidi" w:hAnsiTheme="majorBidi" w:cstheme="majorBidi"/>
          <w:i/>
          <w:iCs/>
          <w:sz w:val="24"/>
          <w:szCs w:val="24"/>
          <w:lang w:val="en-US"/>
        </w:rPr>
        <w:t>industriel</w:t>
      </w:r>
      <w:proofErr w:type="spellEnd"/>
      <w:r w:rsidRPr="00663598">
        <w:rPr>
          <w:rFonts w:asciiTheme="majorBidi" w:hAnsiTheme="majorBidi" w:cstheme="majorBidi"/>
          <w:i/>
          <w:iCs/>
          <w:sz w:val="24"/>
          <w:szCs w:val="24"/>
          <w:lang w:val="en-US"/>
        </w:rPr>
        <w:t>, 37</w:t>
      </w:r>
      <w:r w:rsidRPr="00663598">
        <w:rPr>
          <w:rFonts w:asciiTheme="majorBidi" w:hAnsiTheme="majorBidi" w:cstheme="majorBidi"/>
          <w:sz w:val="24"/>
          <w:szCs w:val="24"/>
          <w:lang w:val="en-US"/>
        </w:rPr>
        <w:t> (3), 254</w:t>
      </w:r>
      <w:r w:rsidRPr="00663598">
        <w:rPr>
          <w:rFonts w:asciiTheme="majorBidi" w:hAnsiTheme="majorBidi" w:cstheme="majorBidi"/>
          <w:sz w:val="24"/>
          <w:szCs w:val="24"/>
          <w:lang w:val="en-US"/>
        </w:rPr>
        <w:noBreakHyphen/>
        <w:t>259.</w:t>
      </w:r>
    </w:p>
    <w:p w14:paraId="0C894D1C" w14:textId="2EF283CE" w:rsidR="00663598" w:rsidRPr="00663598" w:rsidRDefault="00663598" w:rsidP="00663598">
      <w:pPr>
        <w:autoSpaceDE w:val="0"/>
        <w:autoSpaceDN w:val="0"/>
        <w:adjustRightInd w:val="0"/>
        <w:ind w:left="360" w:hanging="360"/>
        <w:rPr>
          <w:rFonts w:asciiTheme="majorBidi" w:hAnsiTheme="majorBidi" w:cstheme="majorBidi"/>
          <w:sz w:val="24"/>
          <w:szCs w:val="24"/>
          <w:lang w:val="en-US"/>
        </w:rPr>
      </w:pPr>
      <w:r w:rsidRPr="00663598">
        <w:rPr>
          <w:rFonts w:asciiTheme="majorBidi" w:hAnsiTheme="majorBidi" w:cstheme="majorBidi"/>
          <w:sz w:val="24"/>
          <w:szCs w:val="24"/>
          <w:lang w:val="en-US"/>
        </w:rPr>
        <w:t xml:space="preserve">Wei, W., Torres, EN et Hua, N. (2016). </w:t>
      </w:r>
      <w:proofErr w:type="spellStart"/>
      <w:r w:rsidRPr="00663598">
        <w:rPr>
          <w:rFonts w:asciiTheme="majorBidi" w:hAnsiTheme="majorBidi" w:cstheme="majorBidi"/>
          <w:sz w:val="24"/>
          <w:szCs w:val="24"/>
          <w:lang w:val="en-US"/>
        </w:rPr>
        <w:t>Améliorer</w:t>
      </w:r>
      <w:proofErr w:type="spellEnd"/>
      <w:r w:rsidRPr="00663598">
        <w:rPr>
          <w:rFonts w:asciiTheme="majorBidi" w:hAnsiTheme="majorBidi" w:cstheme="majorBidi"/>
          <w:sz w:val="24"/>
          <w:szCs w:val="24"/>
          <w:lang w:val="en-US"/>
        </w:rPr>
        <w:t xml:space="preserve"> </w:t>
      </w:r>
      <w:proofErr w:type="spellStart"/>
      <w:r w:rsidRPr="00663598">
        <w:rPr>
          <w:rFonts w:asciiTheme="majorBidi" w:hAnsiTheme="majorBidi" w:cstheme="majorBidi"/>
          <w:sz w:val="24"/>
          <w:szCs w:val="24"/>
          <w:lang w:val="en-US"/>
        </w:rPr>
        <w:t>l'engagement</w:t>
      </w:r>
      <w:proofErr w:type="spellEnd"/>
      <w:r w:rsidRPr="00663598">
        <w:rPr>
          <w:rFonts w:asciiTheme="majorBidi" w:hAnsiTheme="majorBidi" w:cstheme="majorBidi"/>
          <w:sz w:val="24"/>
          <w:szCs w:val="24"/>
          <w:lang w:val="en-US"/>
        </w:rPr>
        <w:t xml:space="preserve"> du </w:t>
      </w:r>
      <w:proofErr w:type="spellStart"/>
      <w:r w:rsidRPr="00663598">
        <w:rPr>
          <w:rFonts w:asciiTheme="majorBidi" w:hAnsiTheme="majorBidi" w:cstheme="majorBidi"/>
          <w:sz w:val="24"/>
          <w:szCs w:val="24"/>
          <w:lang w:val="en-US"/>
        </w:rPr>
        <w:t>consommateur</w:t>
      </w:r>
      <w:proofErr w:type="spellEnd"/>
      <w:r w:rsidRPr="00663598">
        <w:rPr>
          <w:rFonts w:asciiTheme="majorBidi" w:hAnsiTheme="majorBidi" w:cstheme="majorBidi"/>
          <w:sz w:val="24"/>
          <w:szCs w:val="24"/>
          <w:lang w:val="en-US"/>
        </w:rPr>
        <w:t xml:space="preserve"> </w:t>
      </w:r>
      <w:proofErr w:type="spellStart"/>
      <w:r w:rsidRPr="00663598">
        <w:rPr>
          <w:rFonts w:asciiTheme="majorBidi" w:hAnsiTheme="majorBidi" w:cstheme="majorBidi"/>
          <w:sz w:val="24"/>
          <w:szCs w:val="24"/>
          <w:lang w:val="en-US"/>
        </w:rPr>
        <w:t>grâce</w:t>
      </w:r>
      <w:proofErr w:type="spellEnd"/>
      <w:r w:rsidRPr="00663598">
        <w:rPr>
          <w:rFonts w:asciiTheme="majorBidi" w:hAnsiTheme="majorBidi" w:cstheme="majorBidi"/>
          <w:sz w:val="24"/>
          <w:szCs w:val="24"/>
          <w:lang w:val="en-US"/>
        </w:rPr>
        <w:t xml:space="preserve"> à </w:t>
      </w:r>
      <w:proofErr w:type="spellStart"/>
      <w:r w:rsidRPr="00663598">
        <w:rPr>
          <w:rFonts w:asciiTheme="majorBidi" w:hAnsiTheme="majorBidi" w:cstheme="majorBidi"/>
          <w:sz w:val="24"/>
          <w:szCs w:val="24"/>
          <w:lang w:val="en-US"/>
        </w:rPr>
        <w:t>l'intégration</w:t>
      </w:r>
      <w:proofErr w:type="spellEnd"/>
      <w:r w:rsidRPr="00663598">
        <w:rPr>
          <w:rFonts w:asciiTheme="majorBidi" w:hAnsiTheme="majorBidi" w:cstheme="majorBidi"/>
          <w:sz w:val="24"/>
          <w:szCs w:val="24"/>
          <w:lang w:val="en-US"/>
        </w:rPr>
        <w:t xml:space="preserve"> des technologies de </w:t>
      </w:r>
      <w:proofErr w:type="spellStart"/>
      <w:r w:rsidRPr="00663598">
        <w:rPr>
          <w:rFonts w:asciiTheme="majorBidi" w:hAnsiTheme="majorBidi" w:cstheme="majorBidi"/>
          <w:sz w:val="24"/>
          <w:szCs w:val="24"/>
          <w:lang w:val="en-US"/>
        </w:rPr>
        <w:t>libre</w:t>
      </w:r>
      <w:proofErr w:type="spellEnd"/>
      <w:r w:rsidRPr="00663598">
        <w:rPr>
          <w:rFonts w:asciiTheme="majorBidi" w:hAnsiTheme="majorBidi" w:cstheme="majorBidi"/>
          <w:sz w:val="24"/>
          <w:szCs w:val="24"/>
          <w:lang w:val="en-US"/>
        </w:rPr>
        <w:t xml:space="preserve">-service: </w:t>
      </w:r>
      <w:proofErr w:type="spellStart"/>
      <w:r w:rsidRPr="00663598">
        <w:rPr>
          <w:rFonts w:asciiTheme="majorBidi" w:hAnsiTheme="majorBidi" w:cstheme="majorBidi"/>
          <w:sz w:val="24"/>
          <w:szCs w:val="24"/>
          <w:lang w:val="en-US"/>
        </w:rPr>
        <w:t>une</w:t>
      </w:r>
      <w:proofErr w:type="spellEnd"/>
      <w:r w:rsidRPr="00663598">
        <w:rPr>
          <w:rFonts w:asciiTheme="majorBidi" w:hAnsiTheme="majorBidi" w:cstheme="majorBidi"/>
          <w:sz w:val="24"/>
          <w:szCs w:val="24"/>
          <w:lang w:val="en-US"/>
        </w:rPr>
        <w:t xml:space="preserve"> perspective </w:t>
      </w:r>
      <w:proofErr w:type="spellStart"/>
      <w:r w:rsidRPr="00663598">
        <w:rPr>
          <w:rFonts w:asciiTheme="majorBidi" w:hAnsiTheme="majorBidi" w:cstheme="majorBidi"/>
          <w:sz w:val="24"/>
          <w:szCs w:val="24"/>
          <w:lang w:val="en-US"/>
        </w:rPr>
        <w:t>d'expérience</w:t>
      </w:r>
      <w:proofErr w:type="spellEnd"/>
      <w:r w:rsidRPr="00663598">
        <w:rPr>
          <w:rFonts w:asciiTheme="majorBidi" w:hAnsiTheme="majorBidi" w:cstheme="majorBidi"/>
          <w:sz w:val="24"/>
          <w:szCs w:val="24"/>
          <w:lang w:val="en-US"/>
        </w:rPr>
        <w:t xml:space="preserve"> client </w:t>
      </w:r>
      <w:proofErr w:type="spellStart"/>
      <w:r w:rsidRPr="00663598">
        <w:rPr>
          <w:rFonts w:asciiTheme="majorBidi" w:hAnsiTheme="majorBidi" w:cstheme="majorBidi"/>
          <w:sz w:val="24"/>
          <w:szCs w:val="24"/>
          <w:lang w:val="en-US"/>
        </w:rPr>
        <w:t>transcendante</w:t>
      </w:r>
      <w:proofErr w:type="spellEnd"/>
      <w:r w:rsidRPr="00663598">
        <w:rPr>
          <w:rFonts w:asciiTheme="majorBidi" w:hAnsiTheme="majorBidi" w:cstheme="majorBidi"/>
          <w:sz w:val="24"/>
          <w:szCs w:val="24"/>
          <w:lang w:val="en-US"/>
        </w:rPr>
        <w:t>. </w:t>
      </w:r>
      <w:r w:rsidRPr="00663598">
        <w:rPr>
          <w:rFonts w:asciiTheme="majorBidi" w:hAnsiTheme="majorBidi" w:cstheme="majorBidi"/>
          <w:i/>
          <w:iCs/>
          <w:sz w:val="24"/>
          <w:szCs w:val="24"/>
          <w:lang w:val="en-US"/>
        </w:rPr>
        <w:t xml:space="preserve">Revue </w:t>
      </w:r>
      <w:proofErr w:type="spellStart"/>
      <w:r w:rsidRPr="00663598">
        <w:rPr>
          <w:rFonts w:asciiTheme="majorBidi" w:hAnsiTheme="majorBidi" w:cstheme="majorBidi"/>
          <w:i/>
          <w:iCs/>
          <w:sz w:val="24"/>
          <w:szCs w:val="24"/>
          <w:lang w:val="en-US"/>
        </w:rPr>
        <w:t>internationale</w:t>
      </w:r>
      <w:proofErr w:type="spellEnd"/>
      <w:r w:rsidRPr="00663598">
        <w:rPr>
          <w:rFonts w:asciiTheme="majorBidi" w:hAnsiTheme="majorBidi" w:cstheme="majorBidi"/>
          <w:i/>
          <w:iCs/>
          <w:sz w:val="24"/>
          <w:szCs w:val="24"/>
          <w:lang w:val="en-US"/>
        </w:rPr>
        <w:t xml:space="preserve"> de </w:t>
      </w:r>
      <w:proofErr w:type="spellStart"/>
      <w:r w:rsidRPr="00663598">
        <w:rPr>
          <w:rFonts w:asciiTheme="majorBidi" w:hAnsiTheme="majorBidi" w:cstheme="majorBidi"/>
          <w:i/>
          <w:iCs/>
          <w:sz w:val="24"/>
          <w:szCs w:val="24"/>
          <w:lang w:val="en-US"/>
        </w:rPr>
        <w:t>gestion</w:t>
      </w:r>
      <w:proofErr w:type="spellEnd"/>
      <w:r w:rsidRPr="00663598">
        <w:rPr>
          <w:rFonts w:asciiTheme="majorBidi" w:hAnsiTheme="majorBidi" w:cstheme="majorBidi"/>
          <w:i/>
          <w:iCs/>
          <w:sz w:val="24"/>
          <w:szCs w:val="24"/>
          <w:lang w:val="en-US"/>
        </w:rPr>
        <w:t xml:space="preserve"> </w:t>
      </w:r>
      <w:proofErr w:type="spellStart"/>
      <w:r w:rsidRPr="00663598">
        <w:rPr>
          <w:rFonts w:asciiTheme="majorBidi" w:hAnsiTheme="majorBidi" w:cstheme="majorBidi"/>
          <w:i/>
          <w:iCs/>
          <w:sz w:val="24"/>
          <w:szCs w:val="24"/>
          <w:lang w:val="en-US"/>
        </w:rPr>
        <w:t>hôtelière</w:t>
      </w:r>
      <w:proofErr w:type="spellEnd"/>
      <w:r w:rsidRPr="00663598">
        <w:rPr>
          <w:rFonts w:asciiTheme="majorBidi" w:hAnsiTheme="majorBidi" w:cstheme="majorBidi"/>
          <w:i/>
          <w:iCs/>
          <w:sz w:val="24"/>
          <w:szCs w:val="24"/>
          <w:lang w:val="en-US"/>
        </w:rPr>
        <w:t>, 59</w:t>
      </w:r>
      <w:r w:rsidRPr="00663598">
        <w:rPr>
          <w:rFonts w:asciiTheme="majorBidi" w:hAnsiTheme="majorBidi" w:cstheme="majorBidi"/>
          <w:sz w:val="24"/>
          <w:szCs w:val="24"/>
          <w:lang w:val="en-US"/>
        </w:rPr>
        <w:t>, 105</w:t>
      </w:r>
      <w:r w:rsidRPr="00663598">
        <w:rPr>
          <w:rFonts w:asciiTheme="majorBidi" w:hAnsiTheme="majorBidi" w:cstheme="majorBidi"/>
          <w:sz w:val="24"/>
          <w:szCs w:val="24"/>
          <w:lang w:val="en-US"/>
        </w:rPr>
        <w:noBreakHyphen/>
        <w:t>115.</w:t>
      </w:r>
    </w:p>
    <w:p w14:paraId="0A5FD25D" w14:textId="0DE4087D" w:rsidR="00663598" w:rsidRPr="00663598" w:rsidRDefault="00663598" w:rsidP="00663598">
      <w:pPr>
        <w:autoSpaceDE w:val="0"/>
        <w:autoSpaceDN w:val="0"/>
        <w:adjustRightInd w:val="0"/>
        <w:ind w:left="360" w:hanging="360"/>
        <w:rPr>
          <w:rFonts w:asciiTheme="majorBidi" w:hAnsiTheme="majorBidi" w:cstheme="majorBidi"/>
          <w:sz w:val="24"/>
          <w:szCs w:val="24"/>
          <w:lang w:val="en-US"/>
        </w:rPr>
      </w:pPr>
      <w:proofErr w:type="spellStart"/>
      <w:r w:rsidRPr="00663598">
        <w:rPr>
          <w:rFonts w:asciiTheme="majorBidi" w:hAnsiTheme="majorBidi" w:cstheme="majorBidi"/>
          <w:sz w:val="24"/>
          <w:szCs w:val="24"/>
          <w:lang w:val="en-US"/>
        </w:rPr>
        <w:t>Wirtz</w:t>
      </w:r>
      <w:proofErr w:type="spellEnd"/>
      <w:r w:rsidRPr="00663598">
        <w:rPr>
          <w:rFonts w:asciiTheme="majorBidi" w:hAnsiTheme="majorBidi" w:cstheme="majorBidi"/>
          <w:sz w:val="24"/>
          <w:szCs w:val="24"/>
          <w:lang w:val="en-US"/>
        </w:rPr>
        <w:t xml:space="preserve">, J., Patterson, PG, Kunz, WH, Gruber, T., Lu, VN, </w:t>
      </w:r>
      <w:proofErr w:type="spellStart"/>
      <w:r w:rsidRPr="00663598">
        <w:rPr>
          <w:rFonts w:asciiTheme="majorBidi" w:hAnsiTheme="majorBidi" w:cstheme="majorBidi"/>
          <w:sz w:val="24"/>
          <w:szCs w:val="24"/>
          <w:lang w:val="en-US"/>
        </w:rPr>
        <w:t>Paluch</w:t>
      </w:r>
      <w:proofErr w:type="spellEnd"/>
      <w:r w:rsidRPr="00663598">
        <w:rPr>
          <w:rFonts w:asciiTheme="majorBidi" w:hAnsiTheme="majorBidi" w:cstheme="majorBidi"/>
          <w:sz w:val="24"/>
          <w:szCs w:val="24"/>
          <w:lang w:val="en-US"/>
        </w:rPr>
        <w:t xml:space="preserve">, S., &amp; Martins, A. (2018). Un monde nouveau et </w:t>
      </w:r>
      <w:proofErr w:type="spellStart"/>
      <w:r w:rsidRPr="00663598">
        <w:rPr>
          <w:rFonts w:asciiTheme="majorBidi" w:hAnsiTheme="majorBidi" w:cstheme="majorBidi"/>
          <w:sz w:val="24"/>
          <w:szCs w:val="24"/>
          <w:lang w:val="en-US"/>
        </w:rPr>
        <w:t>audacieux</w:t>
      </w:r>
      <w:proofErr w:type="spellEnd"/>
      <w:r w:rsidRPr="00663598">
        <w:rPr>
          <w:rFonts w:asciiTheme="majorBidi" w:hAnsiTheme="majorBidi" w:cstheme="majorBidi"/>
          <w:sz w:val="24"/>
          <w:szCs w:val="24"/>
          <w:lang w:val="en-US"/>
        </w:rPr>
        <w:t xml:space="preserve">: les robots de service </w:t>
      </w:r>
      <w:proofErr w:type="spellStart"/>
      <w:r w:rsidRPr="00663598">
        <w:rPr>
          <w:rFonts w:asciiTheme="majorBidi" w:hAnsiTheme="majorBidi" w:cstheme="majorBidi"/>
          <w:sz w:val="24"/>
          <w:szCs w:val="24"/>
          <w:lang w:val="en-US"/>
        </w:rPr>
        <w:t>en</w:t>
      </w:r>
      <w:proofErr w:type="spellEnd"/>
      <w:r w:rsidRPr="00663598">
        <w:rPr>
          <w:rFonts w:asciiTheme="majorBidi" w:hAnsiTheme="majorBidi" w:cstheme="majorBidi"/>
          <w:sz w:val="24"/>
          <w:szCs w:val="24"/>
          <w:lang w:val="en-US"/>
        </w:rPr>
        <w:t xml:space="preserve"> première </w:t>
      </w:r>
      <w:proofErr w:type="spellStart"/>
      <w:r w:rsidRPr="00663598">
        <w:rPr>
          <w:rFonts w:asciiTheme="majorBidi" w:hAnsiTheme="majorBidi" w:cstheme="majorBidi"/>
          <w:sz w:val="24"/>
          <w:szCs w:val="24"/>
          <w:lang w:val="en-US"/>
        </w:rPr>
        <w:t>ligne</w:t>
      </w:r>
      <w:proofErr w:type="spellEnd"/>
      <w:r w:rsidRPr="00663598">
        <w:rPr>
          <w:rFonts w:asciiTheme="majorBidi" w:hAnsiTheme="majorBidi" w:cstheme="majorBidi"/>
          <w:sz w:val="24"/>
          <w:szCs w:val="24"/>
          <w:lang w:val="en-US"/>
        </w:rPr>
        <w:t>. </w:t>
      </w:r>
      <w:r w:rsidRPr="00663598">
        <w:rPr>
          <w:rFonts w:asciiTheme="majorBidi" w:hAnsiTheme="majorBidi" w:cstheme="majorBidi"/>
          <w:i/>
          <w:iCs/>
          <w:sz w:val="24"/>
          <w:szCs w:val="24"/>
          <w:lang w:val="en-US"/>
        </w:rPr>
        <w:t>Journal of Service Management, 29</w:t>
      </w:r>
      <w:r w:rsidRPr="00663598">
        <w:rPr>
          <w:rFonts w:asciiTheme="majorBidi" w:hAnsiTheme="majorBidi" w:cstheme="majorBidi"/>
          <w:sz w:val="24"/>
          <w:szCs w:val="24"/>
          <w:lang w:val="en-US"/>
        </w:rPr>
        <w:t> (5), 907</w:t>
      </w:r>
      <w:r w:rsidRPr="00663598">
        <w:rPr>
          <w:rFonts w:asciiTheme="majorBidi" w:hAnsiTheme="majorBidi" w:cstheme="majorBidi"/>
          <w:sz w:val="24"/>
          <w:szCs w:val="24"/>
          <w:lang w:val="en-US"/>
        </w:rPr>
        <w:noBreakHyphen/>
        <w:t>931.</w:t>
      </w:r>
    </w:p>
    <w:p w14:paraId="1915ED30" w14:textId="77777777" w:rsidR="00663598" w:rsidRPr="00663598" w:rsidRDefault="00663598" w:rsidP="00663598">
      <w:pPr>
        <w:autoSpaceDE w:val="0"/>
        <w:autoSpaceDN w:val="0"/>
        <w:adjustRightInd w:val="0"/>
        <w:ind w:left="360" w:hanging="360"/>
        <w:rPr>
          <w:rFonts w:asciiTheme="majorBidi" w:hAnsiTheme="majorBidi" w:cstheme="majorBidi"/>
          <w:sz w:val="24"/>
          <w:szCs w:val="24"/>
          <w:lang w:val="en-US"/>
        </w:rPr>
      </w:pPr>
      <w:proofErr w:type="spellStart"/>
      <w:r w:rsidRPr="00663598">
        <w:rPr>
          <w:rFonts w:asciiTheme="majorBidi" w:hAnsiTheme="majorBidi" w:cstheme="majorBidi"/>
          <w:sz w:val="24"/>
          <w:szCs w:val="24"/>
          <w:lang w:val="en-US"/>
        </w:rPr>
        <w:t>Zarouali</w:t>
      </w:r>
      <w:proofErr w:type="spellEnd"/>
      <w:r w:rsidRPr="00663598">
        <w:rPr>
          <w:rFonts w:asciiTheme="majorBidi" w:hAnsiTheme="majorBidi" w:cstheme="majorBidi"/>
          <w:sz w:val="24"/>
          <w:szCs w:val="24"/>
          <w:lang w:val="en-US"/>
        </w:rPr>
        <w:t xml:space="preserve">, B., Van den </w:t>
      </w:r>
      <w:proofErr w:type="spellStart"/>
      <w:r w:rsidRPr="00663598">
        <w:rPr>
          <w:rFonts w:asciiTheme="majorBidi" w:hAnsiTheme="majorBidi" w:cstheme="majorBidi"/>
          <w:sz w:val="24"/>
          <w:szCs w:val="24"/>
          <w:lang w:val="en-US"/>
        </w:rPr>
        <w:t>Broeck</w:t>
      </w:r>
      <w:proofErr w:type="spellEnd"/>
      <w:r w:rsidRPr="00663598">
        <w:rPr>
          <w:rFonts w:asciiTheme="majorBidi" w:hAnsiTheme="majorBidi" w:cstheme="majorBidi"/>
          <w:sz w:val="24"/>
          <w:szCs w:val="24"/>
          <w:lang w:val="en-US"/>
        </w:rPr>
        <w:t xml:space="preserve">, E., </w:t>
      </w:r>
      <w:proofErr w:type="spellStart"/>
      <w:r w:rsidRPr="00663598">
        <w:rPr>
          <w:rFonts w:asciiTheme="majorBidi" w:hAnsiTheme="majorBidi" w:cstheme="majorBidi"/>
          <w:sz w:val="24"/>
          <w:szCs w:val="24"/>
          <w:lang w:val="en-US"/>
        </w:rPr>
        <w:t>Walrave</w:t>
      </w:r>
      <w:proofErr w:type="spellEnd"/>
      <w:r w:rsidRPr="00663598">
        <w:rPr>
          <w:rFonts w:asciiTheme="majorBidi" w:hAnsiTheme="majorBidi" w:cstheme="majorBidi"/>
          <w:sz w:val="24"/>
          <w:szCs w:val="24"/>
          <w:lang w:val="en-US"/>
        </w:rPr>
        <w:t xml:space="preserve">, M. et </w:t>
      </w:r>
      <w:proofErr w:type="spellStart"/>
      <w:r w:rsidRPr="00663598">
        <w:rPr>
          <w:rFonts w:asciiTheme="majorBidi" w:hAnsiTheme="majorBidi" w:cstheme="majorBidi"/>
          <w:sz w:val="24"/>
          <w:szCs w:val="24"/>
          <w:lang w:val="en-US"/>
        </w:rPr>
        <w:t>Poels</w:t>
      </w:r>
      <w:proofErr w:type="spellEnd"/>
      <w:r w:rsidRPr="00663598">
        <w:rPr>
          <w:rFonts w:asciiTheme="majorBidi" w:hAnsiTheme="majorBidi" w:cstheme="majorBidi"/>
          <w:sz w:val="24"/>
          <w:szCs w:val="24"/>
          <w:lang w:val="en-US"/>
        </w:rPr>
        <w:t xml:space="preserve">, K. (2018). </w:t>
      </w:r>
      <w:proofErr w:type="spellStart"/>
      <w:r w:rsidRPr="00663598">
        <w:rPr>
          <w:rFonts w:asciiTheme="majorBidi" w:hAnsiTheme="majorBidi" w:cstheme="majorBidi"/>
          <w:sz w:val="24"/>
          <w:szCs w:val="24"/>
          <w:lang w:val="en-US"/>
        </w:rPr>
        <w:t>Prédire</w:t>
      </w:r>
      <w:proofErr w:type="spellEnd"/>
      <w:r w:rsidRPr="00663598">
        <w:rPr>
          <w:rFonts w:asciiTheme="majorBidi" w:hAnsiTheme="majorBidi" w:cstheme="majorBidi"/>
          <w:sz w:val="24"/>
          <w:szCs w:val="24"/>
          <w:lang w:val="en-US"/>
        </w:rPr>
        <w:t xml:space="preserve"> les </w:t>
      </w:r>
      <w:proofErr w:type="spellStart"/>
      <w:r w:rsidRPr="00663598">
        <w:rPr>
          <w:rFonts w:asciiTheme="majorBidi" w:hAnsiTheme="majorBidi" w:cstheme="majorBidi"/>
          <w:sz w:val="24"/>
          <w:szCs w:val="24"/>
          <w:lang w:val="en-US"/>
        </w:rPr>
        <w:t>réponses</w:t>
      </w:r>
      <w:proofErr w:type="spellEnd"/>
      <w:r w:rsidRPr="00663598">
        <w:rPr>
          <w:rFonts w:asciiTheme="majorBidi" w:hAnsiTheme="majorBidi" w:cstheme="majorBidi"/>
          <w:sz w:val="24"/>
          <w:szCs w:val="24"/>
          <w:lang w:val="en-US"/>
        </w:rPr>
        <w:t xml:space="preserve"> des </w:t>
      </w:r>
      <w:proofErr w:type="spellStart"/>
      <w:r w:rsidRPr="00663598">
        <w:rPr>
          <w:rFonts w:asciiTheme="majorBidi" w:hAnsiTheme="majorBidi" w:cstheme="majorBidi"/>
          <w:sz w:val="24"/>
          <w:szCs w:val="24"/>
          <w:lang w:val="en-US"/>
        </w:rPr>
        <w:t>consommateurs</w:t>
      </w:r>
      <w:proofErr w:type="spellEnd"/>
      <w:r w:rsidRPr="00663598">
        <w:rPr>
          <w:rFonts w:asciiTheme="majorBidi" w:hAnsiTheme="majorBidi" w:cstheme="majorBidi"/>
          <w:sz w:val="24"/>
          <w:szCs w:val="24"/>
          <w:lang w:val="en-US"/>
        </w:rPr>
        <w:t xml:space="preserve"> à un </w:t>
      </w:r>
      <w:proofErr w:type="spellStart"/>
      <w:r w:rsidRPr="00663598">
        <w:rPr>
          <w:rFonts w:asciiTheme="majorBidi" w:hAnsiTheme="majorBidi" w:cstheme="majorBidi"/>
          <w:sz w:val="24"/>
          <w:szCs w:val="24"/>
          <w:lang w:val="en-US"/>
        </w:rPr>
        <w:t>chatbot</w:t>
      </w:r>
      <w:proofErr w:type="spellEnd"/>
      <w:r w:rsidRPr="00663598">
        <w:rPr>
          <w:rFonts w:asciiTheme="majorBidi" w:hAnsiTheme="majorBidi" w:cstheme="majorBidi"/>
          <w:sz w:val="24"/>
          <w:szCs w:val="24"/>
          <w:lang w:val="en-US"/>
        </w:rPr>
        <w:t xml:space="preserve"> sur Facebook. </w:t>
      </w:r>
      <w:proofErr w:type="spellStart"/>
      <w:r w:rsidRPr="00663598">
        <w:rPr>
          <w:rFonts w:asciiTheme="majorBidi" w:hAnsiTheme="majorBidi" w:cstheme="majorBidi"/>
          <w:i/>
          <w:iCs/>
          <w:sz w:val="24"/>
          <w:szCs w:val="24"/>
          <w:lang w:val="en-US"/>
        </w:rPr>
        <w:t>Cyberpsychologie</w:t>
      </w:r>
      <w:proofErr w:type="spellEnd"/>
      <w:r w:rsidRPr="00663598">
        <w:rPr>
          <w:rFonts w:asciiTheme="majorBidi" w:hAnsiTheme="majorBidi" w:cstheme="majorBidi"/>
          <w:i/>
          <w:iCs/>
          <w:sz w:val="24"/>
          <w:szCs w:val="24"/>
          <w:lang w:val="en-US"/>
        </w:rPr>
        <w:t xml:space="preserve">, </w:t>
      </w:r>
      <w:proofErr w:type="spellStart"/>
      <w:r w:rsidRPr="00663598">
        <w:rPr>
          <w:rFonts w:asciiTheme="majorBidi" w:hAnsiTheme="majorBidi" w:cstheme="majorBidi"/>
          <w:i/>
          <w:iCs/>
          <w:sz w:val="24"/>
          <w:szCs w:val="24"/>
          <w:lang w:val="en-US"/>
        </w:rPr>
        <w:t>comportement</w:t>
      </w:r>
      <w:proofErr w:type="spellEnd"/>
      <w:r w:rsidRPr="00663598">
        <w:rPr>
          <w:rFonts w:asciiTheme="majorBidi" w:hAnsiTheme="majorBidi" w:cstheme="majorBidi"/>
          <w:i/>
          <w:iCs/>
          <w:sz w:val="24"/>
          <w:szCs w:val="24"/>
          <w:lang w:val="en-US"/>
        </w:rPr>
        <w:t xml:space="preserve"> et </w:t>
      </w:r>
      <w:proofErr w:type="spellStart"/>
      <w:r w:rsidRPr="00663598">
        <w:rPr>
          <w:rFonts w:asciiTheme="majorBidi" w:hAnsiTheme="majorBidi" w:cstheme="majorBidi"/>
          <w:i/>
          <w:iCs/>
          <w:sz w:val="24"/>
          <w:szCs w:val="24"/>
          <w:lang w:val="en-US"/>
        </w:rPr>
        <w:t>réseaux</w:t>
      </w:r>
      <w:proofErr w:type="spellEnd"/>
      <w:r w:rsidRPr="00663598">
        <w:rPr>
          <w:rFonts w:asciiTheme="majorBidi" w:hAnsiTheme="majorBidi" w:cstheme="majorBidi"/>
          <w:i/>
          <w:iCs/>
          <w:sz w:val="24"/>
          <w:szCs w:val="24"/>
          <w:lang w:val="en-US"/>
        </w:rPr>
        <w:t xml:space="preserve"> </w:t>
      </w:r>
      <w:proofErr w:type="spellStart"/>
      <w:r w:rsidRPr="00663598">
        <w:rPr>
          <w:rFonts w:asciiTheme="majorBidi" w:hAnsiTheme="majorBidi" w:cstheme="majorBidi"/>
          <w:i/>
          <w:iCs/>
          <w:sz w:val="24"/>
          <w:szCs w:val="24"/>
          <w:lang w:val="en-US"/>
        </w:rPr>
        <w:t>sociaux</w:t>
      </w:r>
      <w:proofErr w:type="spellEnd"/>
      <w:r w:rsidRPr="00663598">
        <w:rPr>
          <w:rFonts w:asciiTheme="majorBidi" w:hAnsiTheme="majorBidi" w:cstheme="majorBidi"/>
          <w:i/>
          <w:iCs/>
          <w:sz w:val="24"/>
          <w:szCs w:val="24"/>
          <w:lang w:val="en-US"/>
        </w:rPr>
        <w:t>, 21</w:t>
      </w:r>
      <w:r w:rsidRPr="00663598">
        <w:rPr>
          <w:rFonts w:asciiTheme="majorBidi" w:hAnsiTheme="majorBidi" w:cstheme="majorBidi"/>
          <w:sz w:val="24"/>
          <w:szCs w:val="24"/>
          <w:lang w:val="en-US"/>
        </w:rPr>
        <w:t> (8), 491</w:t>
      </w:r>
      <w:r w:rsidRPr="00663598">
        <w:rPr>
          <w:rFonts w:asciiTheme="majorBidi" w:hAnsiTheme="majorBidi" w:cstheme="majorBidi"/>
          <w:sz w:val="24"/>
          <w:szCs w:val="24"/>
          <w:lang w:val="en-US"/>
        </w:rPr>
        <w:noBreakHyphen/>
        <w:t>497.</w:t>
      </w:r>
    </w:p>
    <w:p w14:paraId="18C8F765" w14:textId="77777777" w:rsidR="001C6B4D" w:rsidRDefault="001C6B4D">
      <w:pPr>
        <w:autoSpaceDE w:val="0"/>
        <w:autoSpaceDN w:val="0"/>
        <w:adjustRightInd w:val="0"/>
        <w:ind w:left="360" w:hanging="360"/>
        <w:rPr>
          <w:rFonts w:asciiTheme="majorBidi" w:hAnsiTheme="majorBidi" w:cstheme="majorBidi"/>
          <w:color w:val="FF0000"/>
          <w:sz w:val="24"/>
          <w:szCs w:val="24"/>
        </w:rPr>
      </w:pPr>
    </w:p>
    <w:p w14:paraId="68056942" w14:textId="1B05E6DC" w:rsidR="001C6B4D" w:rsidRDefault="001C6B4D" w:rsidP="00663598">
      <w:pPr>
        <w:autoSpaceDE w:val="0"/>
        <w:autoSpaceDN w:val="0"/>
        <w:adjustRightInd w:val="0"/>
        <w:rPr>
          <w:rFonts w:asciiTheme="majorBidi" w:hAnsiTheme="majorBidi" w:cstheme="majorBidi"/>
          <w:color w:val="FF0000"/>
          <w:sz w:val="24"/>
          <w:szCs w:val="24"/>
        </w:rPr>
      </w:pPr>
    </w:p>
    <w:p w14:paraId="5675ED66" w14:textId="77777777" w:rsidR="001C6B4D" w:rsidRDefault="001C6B4D">
      <w:pPr>
        <w:autoSpaceDE w:val="0"/>
        <w:autoSpaceDN w:val="0"/>
        <w:adjustRightInd w:val="0"/>
        <w:ind w:left="360" w:hanging="360"/>
        <w:rPr>
          <w:rFonts w:asciiTheme="majorBidi" w:hAnsiTheme="majorBidi" w:cstheme="majorBidi"/>
          <w:color w:val="FF0000"/>
          <w:sz w:val="24"/>
          <w:szCs w:val="24"/>
        </w:rPr>
      </w:pPr>
    </w:p>
    <w:sectPr w:rsidR="001C6B4D" w:rsidSect="00F06905">
      <w:headerReference w:type="default" r:id="rId11"/>
      <w:footerReference w:type="default" r:id="rId12"/>
      <w:pgSz w:w="11906" w:h="16838"/>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FFCABD" w14:textId="77777777" w:rsidR="00AD4BAB" w:rsidRDefault="00AD4BAB" w:rsidP="00E946C4">
      <w:pPr>
        <w:spacing w:line="240" w:lineRule="auto"/>
      </w:pPr>
      <w:r>
        <w:separator/>
      </w:r>
    </w:p>
  </w:endnote>
  <w:endnote w:type="continuationSeparator" w:id="0">
    <w:p w14:paraId="18CA5A3E" w14:textId="77777777" w:rsidR="00AD4BAB" w:rsidRDefault="00AD4BAB" w:rsidP="00E946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CF9828" w14:textId="4AC8D2A4" w:rsidR="00AE52EB" w:rsidRDefault="00AE52EB" w:rsidP="00F06905">
    <w:pPr>
      <w:pStyle w:val="Footer"/>
      <w:pBdr>
        <w:top w:val="thinThickSmallGap" w:sz="24" w:space="1" w:color="622423"/>
      </w:pBdr>
      <w:tabs>
        <w:tab w:val="clear" w:pos="9072"/>
        <w:tab w:val="right" w:pos="8222"/>
        <w:tab w:val="right" w:pos="8505"/>
        <w:tab w:val="right" w:pos="9356"/>
      </w:tabs>
      <w:ind w:right="14"/>
      <w:rPr>
        <w:rFonts w:ascii="Book Antiqua" w:hAnsi="Book Antiqua"/>
        <w:b/>
        <w:sz w:val="20"/>
      </w:rPr>
    </w:pPr>
    <w:r>
      <w:rPr>
        <w:rFonts w:ascii="Book Antiqua" w:hAnsi="Book Antiqua"/>
        <w:b/>
        <w:sz w:val="20"/>
      </w:rPr>
      <w:t>Revue Internationale Multidisciplinaire</w:t>
    </w:r>
  </w:p>
  <w:p w14:paraId="709E2683" w14:textId="658F976A" w:rsidR="00AE52EB" w:rsidRPr="006F12F8" w:rsidRDefault="00AE52EB" w:rsidP="00F06905">
    <w:pPr>
      <w:pStyle w:val="Footer"/>
      <w:pBdr>
        <w:top w:val="thinThickSmallGap" w:sz="24" w:space="1" w:color="622423"/>
      </w:pBdr>
      <w:tabs>
        <w:tab w:val="clear" w:pos="9072"/>
        <w:tab w:val="right" w:pos="8222"/>
        <w:tab w:val="right" w:pos="8505"/>
        <w:tab w:val="right" w:pos="9356"/>
      </w:tabs>
      <w:ind w:right="14"/>
      <w:rPr>
        <w:rFonts w:ascii="Book Antiqua" w:hAnsi="Book Antiqua"/>
        <w:b/>
        <w:bCs/>
        <w:sz w:val="20"/>
        <w:szCs w:val="20"/>
      </w:rPr>
    </w:pPr>
    <w:r>
      <w:rPr>
        <w:rFonts w:ascii="Book Antiqua" w:hAnsi="Book Antiqua"/>
        <w:b/>
        <w:sz w:val="20"/>
      </w:rPr>
      <w:t>D’Economie et de Gestion</w:t>
    </w:r>
    <w:r w:rsidRPr="006F12F8">
      <w:rPr>
        <w:rFonts w:ascii="Book Antiqua" w:hAnsi="Book Antiqua"/>
        <w:b/>
        <w:bCs/>
        <w:sz w:val="20"/>
        <w:szCs w:val="20"/>
      </w:rPr>
      <w:tab/>
      <w:t xml:space="preserve">             </w:t>
    </w:r>
    <w:r>
      <w:rPr>
        <w:rFonts w:ascii="Book Antiqua" w:hAnsi="Book Antiqua"/>
        <w:b/>
        <w:bCs/>
        <w:sz w:val="20"/>
        <w:szCs w:val="20"/>
      </w:rPr>
      <w:t xml:space="preserve">             </w:t>
    </w:r>
    <w:r w:rsidRPr="006F12F8">
      <w:rPr>
        <w:rFonts w:ascii="Book Antiqua" w:hAnsi="Book Antiqua"/>
        <w:b/>
        <w:bCs/>
        <w:sz w:val="20"/>
        <w:szCs w:val="20"/>
      </w:rPr>
      <w:t xml:space="preserve"> </w:t>
    </w:r>
    <w:r>
      <w:rPr>
        <w:rFonts w:ascii="Book Antiqua" w:hAnsi="Book Antiqua"/>
        <w:b/>
        <w:bCs/>
        <w:sz w:val="20"/>
        <w:szCs w:val="20"/>
      </w:rPr>
      <w:t xml:space="preserve">          </w:t>
    </w:r>
    <w:hyperlink r:id="rId1" w:history="1">
      <w:r w:rsidRPr="00B75323">
        <w:rPr>
          <w:rStyle w:val="Hyperlink"/>
          <w:rFonts w:ascii="Book Antiqua" w:hAnsi="Book Antiqua"/>
          <w:b/>
          <w:bCs/>
          <w:sz w:val="20"/>
          <w:szCs w:val="20"/>
        </w:rPr>
        <w:t>www.rimege.com</w:t>
      </w:r>
    </w:hyperlink>
    <w:r w:rsidRPr="006F12F8">
      <w:rPr>
        <w:rFonts w:ascii="Book Antiqua" w:hAnsi="Book Antiqua"/>
        <w:b/>
        <w:bCs/>
        <w:sz w:val="20"/>
        <w:szCs w:val="20"/>
      </w:rPr>
      <w:t xml:space="preserve"> </w:t>
    </w:r>
    <w:r w:rsidRPr="006F12F8">
      <w:rPr>
        <w:rFonts w:ascii="Book Antiqua" w:hAnsi="Book Antiqua"/>
        <w:b/>
        <w:bCs/>
        <w:sz w:val="20"/>
        <w:szCs w:val="20"/>
      </w:rPr>
      <w:tab/>
    </w:r>
    <w:r w:rsidRPr="006F12F8">
      <w:rPr>
        <w:rFonts w:ascii="Book Antiqua" w:hAnsi="Book Antiqua"/>
        <w:b/>
        <w:bCs/>
        <w:sz w:val="20"/>
        <w:szCs w:val="20"/>
      </w:rPr>
      <w:tab/>
      <w:t xml:space="preserve">Page </w:t>
    </w:r>
    <w:r w:rsidRPr="00B0560A">
      <w:rPr>
        <w:rFonts w:ascii="Book Antiqua" w:hAnsi="Book Antiqua"/>
        <w:b/>
        <w:bCs/>
        <w:sz w:val="20"/>
        <w:szCs w:val="20"/>
      </w:rPr>
      <w:fldChar w:fldCharType="begin"/>
    </w:r>
    <w:r w:rsidRPr="006F12F8">
      <w:rPr>
        <w:rFonts w:ascii="Book Antiqua" w:hAnsi="Book Antiqua"/>
        <w:b/>
        <w:bCs/>
        <w:sz w:val="20"/>
        <w:szCs w:val="20"/>
      </w:rPr>
      <w:instrText xml:space="preserve"> PAGE   \* MERGEFORMAT </w:instrText>
    </w:r>
    <w:r w:rsidRPr="00B0560A">
      <w:rPr>
        <w:rFonts w:ascii="Book Antiqua" w:hAnsi="Book Antiqua"/>
        <w:b/>
        <w:bCs/>
        <w:sz w:val="20"/>
        <w:szCs w:val="20"/>
      </w:rPr>
      <w:fldChar w:fldCharType="separate"/>
    </w:r>
    <w:r w:rsidR="00663598" w:rsidRPr="00663598">
      <w:rPr>
        <w:rFonts w:ascii="Book Antiqua" w:hAnsi="Book Antiqua"/>
        <w:b/>
        <w:noProof/>
        <w:sz w:val="20"/>
        <w:szCs w:val="20"/>
      </w:rPr>
      <w:t>18</w:t>
    </w:r>
    <w:r w:rsidRPr="00B0560A">
      <w:rPr>
        <w:rFonts w:ascii="Book Antiqua" w:hAnsi="Book Antiqua"/>
        <w:b/>
        <w:bCs/>
        <w:sz w:val="20"/>
        <w:szCs w:val="20"/>
      </w:rPr>
      <w:fldChar w:fldCharType="end"/>
    </w:r>
  </w:p>
  <w:p w14:paraId="7E3860A7" w14:textId="77777777" w:rsidR="00AE52EB" w:rsidRPr="006F12F8" w:rsidRDefault="00AE52EB" w:rsidP="00F069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F89C55" w14:textId="77777777" w:rsidR="00AD4BAB" w:rsidRDefault="00AD4BAB" w:rsidP="00E946C4">
      <w:pPr>
        <w:spacing w:line="240" w:lineRule="auto"/>
      </w:pPr>
      <w:r>
        <w:separator/>
      </w:r>
    </w:p>
  </w:footnote>
  <w:footnote w:type="continuationSeparator" w:id="0">
    <w:p w14:paraId="47A10659" w14:textId="77777777" w:rsidR="00AD4BAB" w:rsidRDefault="00AD4BAB" w:rsidP="00E946C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95AC92" w14:textId="12962213" w:rsidR="00AE52EB" w:rsidRDefault="00AE52EB" w:rsidP="008176FC">
    <w:pPr>
      <w:tabs>
        <w:tab w:val="right" w:pos="9072"/>
      </w:tabs>
      <w:spacing w:line="276" w:lineRule="auto"/>
      <w:rPr>
        <w:rFonts w:ascii="Book Antiqua" w:hAnsi="Book Antiqua"/>
        <w:b/>
        <w:sz w:val="20"/>
      </w:rPr>
    </w:pPr>
    <w:r w:rsidRPr="008176FC">
      <w:rPr>
        <w:rFonts w:ascii="Book Antiqua" w:hAnsi="Book Antiqua"/>
        <w:b/>
        <w:noProof/>
        <w:sz w:val="20"/>
        <w:lang w:val="en-US" w:eastAsia="en-US"/>
      </w:rPr>
      <w:drawing>
        <wp:anchor distT="0" distB="0" distL="114300" distR="114300" simplePos="0" relativeHeight="251666944" behindDoc="0" locked="0" layoutInCell="1" allowOverlap="1" wp14:anchorId="40FC0B6F" wp14:editId="6E51C5B6">
          <wp:simplePos x="0" y="0"/>
          <wp:positionH relativeFrom="column">
            <wp:posOffset>4130675</wp:posOffset>
          </wp:positionH>
          <wp:positionV relativeFrom="paragraph">
            <wp:posOffset>-183515</wp:posOffset>
          </wp:positionV>
          <wp:extent cx="2260849" cy="628015"/>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0849" cy="6280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176FC">
      <w:rPr>
        <w:rFonts w:ascii="Book Antiqua" w:hAnsi="Book Antiqua"/>
        <w:b/>
        <w:sz w:val="20"/>
      </w:rPr>
      <w:t> </w:t>
    </w:r>
    <w:r>
      <w:rPr>
        <w:rFonts w:ascii="Book Antiqua" w:hAnsi="Book Antiqua"/>
        <w:b/>
        <w:sz w:val="20"/>
      </w:rPr>
      <w:t>Revue Internationale Multidisciplinaire</w:t>
    </w:r>
  </w:p>
  <w:p w14:paraId="65A25F45" w14:textId="21D67807" w:rsidR="00AE52EB" w:rsidRDefault="00AE52EB" w:rsidP="008176FC">
    <w:pPr>
      <w:tabs>
        <w:tab w:val="right" w:pos="9072"/>
      </w:tabs>
      <w:spacing w:line="276" w:lineRule="auto"/>
      <w:rPr>
        <w:rFonts w:ascii="Book Antiqua" w:hAnsi="Book Antiqua"/>
        <w:b/>
        <w:sz w:val="20"/>
      </w:rPr>
    </w:pPr>
    <w:r>
      <w:rPr>
        <w:rFonts w:ascii="Book Antiqua" w:hAnsi="Book Antiqua"/>
        <w:b/>
        <w:sz w:val="20"/>
      </w:rPr>
      <w:t>D’Economie et de Gestion</w:t>
    </w:r>
  </w:p>
  <w:p w14:paraId="5F55D3CE" w14:textId="0CE62081" w:rsidR="00AE52EB" w:rsidRPr="00811527" w:rsidRDefault="00AE52EB" w:rsidP="00F06905">
    <w:pPr>
      <w:tabs>
        <w:tab w:val="left" w:pos="5580"/>
        <w:tab w:val="left" w:pos="6075"/>
      </w:tabs>
      <w:spacing w:line="276" w:lineRule="auto"/>
      <w:jc w:val="left"/>
      <w:rPr>
        <w:rFonts w:ascii="Book Antiqua" w:hAnsi="Book Antiqua"/>
        <w:sz w:val="20"/>
      </w:rPr>
    </w:pPr>
    <w:r>
      <w:rPr>
        <w:rFonts w:ascii="Book Antiqua" w:hAnsi="Book Antiqua"/>
        <w:sz w:val="20"/>
      </w:rPr>
      <w:t>ISSN :</w:t>
    </w:r>
  </w:p>
  <w:p w14:paraId="7AAB78FF" w14:textId="35C52384" w:rsidR="00AE52EB" w:rsidRPr="002D6CAA" w:rsidRDefault="00AE52EB" w:rsidP="00F06905">
    <w:pPr>
      <w:tabs>
        <w:tab w:val="right" w:pos="9072"/>
      </w:tabs>
      <w:spacing w:line="276" w:lineRule="auto"/>
    </w:pPr>
    <w:r>
      <w:rPr>
        <w:rFonts w:ascii="Book Antiqua" w:hAnsi="Book Antiqua"/>
        <w:sz w:val="20"/>
      </w:rPr>
      <w:t xml:space="preserve">Volume xx : Numéro </w:t>
    </w:r>
    <w:proofErr w:type="spellStart"/>
    <w:r>
      <w:rPr>
        <w:rFonts w:ascii="Book Antiqua" w:hAnsi="Book Antiqua"/>
        <w:sz w:val="20"/>
      </w:rPr>
      <w:t>yy</w:t>
    </w:r>
    <w:proofErr w:type="spellEnd"/>
    <w:r w:rsidRPr="00811527">
      <w:t xml:space="preserve">                                                         </w:t>
    </w:r>
    <w:r w:rsidRPr="00811527">
      <w:tab/>
    </w:r>
  </w:p>
  <w:p w14:paraId="1F4DD5CF" w14:textId="389A6A8E" w:rsidR="00AE52EB" w:rsidRPr="009A2F58" w:rsidRDefault="00AE52EB" w:rsidP="00F06905">
    <w:pPr>
      <w:pStyle w:val="Header"/>
      <w:spacing w:line="276" w:lineRule="auto"/>
      <w:ind w:left="-993"/>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E5374"/>
    <w:multiLevelType w:val="multilevel"/>
    <w:tmpl w:val="7D7A575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66E395A"/>
    <w:multiLevelType w:val="hybridMultilevel"/>
    <w:tmpl w:val="4C3E7E6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89716AF"/>
    <w:multiLevelType w:val="multilevel"/>
    <w:tmpl w:val="C7C0B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487A7A"/>
    <w:multiLevelType w:val="multilevel"/>
    <w:tmpl w:val="FB6C2A8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300B4DE2"/>
    <w:multiLevelType w:val="hybridMultilevel"/>
    <w:tmpl w:val="4DFAF77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2C6078E"/>
    <w:multiLevelType w:val="multilevel"/>
    <w:tmpl w:val="F38CC7BA"/>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4F496669"/>
    <w:multiLevelType w:val="hybridMultilevel"/>
    <w:tmpl w:val="FA50814C"/>
    <w:lvl w:ilvl="0" w:tplc="6282A4B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52611BAD"/>
    <w:multiLevelType w:val="hybridMultilevel"/>
    <w:tmpl w:val="661EFA40"/>
    <w:lvl w:ilvl="0" w:tplc="040C0009">
      <w:start w:val="1"/>
      <w:numFmt w:val="bullet"/>
      <w:lvlText w:val=""/>
      <w:lvlJc w:val="left"/>
      <w:pPr>
        <w:ind w:left="786" w:hanging="360"/>
      </w:pPr>
      <w:rPr>
        <w:rFonts w:ascii="Wingdings" w:hAnsi="Wingdings"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8" w15:restartNumberingAfterBreak="0">
    <w:nsid w:val="52A71E05"/>
    <w:multiLevelType w:val="multilevel"/>
    <w:tmpl w:val="D8C6B052"/>
    <w:lvl w:ilvl="0">
      <w:start w:val="1"/>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9" w15:restartNumberingAfterBreak="0">
    <w:nsid w:val="546919CC"/>
    <w:multiLevelType w:val="hybridMultilevel"/>
    <w:tmpl w:val="E532413C"/>
    <w:lvl w:ilvl="0" w:tplc="040C000F">
      <w:start w:val="1"/>
      <w:numFmt w:val="decimal"/>
      <w:lvlText w:val="%1."/>
      <w:lvlJc w:val="left"/>
      <w:pPr>
        <w:ind w:left="720" w:hanging="360"/>
      </w:pPr>
      <w:rPr>
        <w:rFonts w:hint="default"/>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5C8D4DA2"/>
    <w:multiLevelType w:val="hybridMultilevel"/>
    <w:tmpl w:val="AC8E60C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97C7F0A"/>
    <w:multiLevelType w:val="multilevel"/>
    <w:tmpl w:val="D8C6B052"/>
    <w:lvl w:ilvl="0">
      <w:start w:val="1"/>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2" w15:restartNumberingAfterBreak="0">
    <w:nsid w:val="70A837FB"/>
    <w:multiLevelType w:val="hybridMultilevel"/>
    <w:tmpl w:val="84B223CA"/>
    <w:lvl w:ilvl="0" w:tplc="1E3E91E4">
      <w:start w:val="5"/>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63F2F3B"/>
    <w:multiLevelType w:val="multilevel"/>
    <w:tmpl w:val="2856F95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9004609"/>
    <w:multiLevelType w:val="hybridMultilevel"/>
    <w:tmpl w:val="482AF7E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4"/>
  </w:num>
  <w:num w:numId="2">
    <w:abstractNumId w:val="9"/>
  </w:num>
  <w:num w:numId="3">
    <w:abstractNumId w:val="6"/>
  </w:num>
  <w:num w:numId="4">
    <w:abstractNumId w:val="10"/>
  </w:num>
  <w:num w:numId="5">
    <w:abstractNumId w:val="4"/>
  </w:num>
  <w:num w:numId="6">
    <w:abstractNumId w:val="3"/>
  </w:num>
  <w:num w:numId="7">
    <w:abstractNumId w:val="1"/>
  </w:num>
  <w:num w:numId="8">
    <w:abstractNumId w:val="13"/>
  </w:num>
  <w:num w:numId="9">
    <w:abstractNumId w:val="5"/>
  </w:num>
  <w:num w:numId="10">
    <w:abstractNumId w:val="0"/>
  </w:num>
  <w:num w:numId="11">
    <w:abstractNumId w:val="12"/>
  </w:num>
  <w:num w:numId="12">
    <w:abstractNumId w:val="11"/>
  </w:num>
  <w:num w:numId="13">
    <w:abstractNumId w:val="8"/>
  </w:num>
  <w:num w:numId="14">
    <w:abstractNumId w:val="7"/>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346"/>
    <w:rsid w:val="00000443"/>
    <w:rsid w:val="00001428"/>
    <w:rsid w:val="00001CB8"/>
    <w:rsid w:val="000032D8"/>
    <w:rsid w:val="00003578"/>
    <w:rsid w:val="000057A3"/>
    <w:rsid w:val="00006432"/>
    <w:rsid w:val="00007532"/>
    <w:rsid w:val="00021CB8"/>
    <w:rsid w:val="0002356E"/>
    <w:rsid w:val="000241E9"/>
    <w:rsid w:val="00026CC9"/>
    <w:rsid w:val="000278CF"/>
    <w:rsid w:val="00030B1C"/>
    <w:rsid w:val="00032A79"/>
    <w:rsid w:val="00035EE7"/>
    <w:rsid w:val="00035F4F"/>
    <w:rsid w:val="00043162"/>
    <w:rsid w:val="000435A1"/>
    <w:rsid w:val="0004764A"/>
    <w:rsid w:val="00050F76"/>
    <w:rsid w:val="00055D1D"/>
    <w:rsid w:val="000576D9"/>
    <w:rsid w:val="0006143C"/>
    <w:rsid w:val="0006551C"/>
    <w:rsid w:val="00065BD1"/>
    <w:rsid w:val="00070161"/>
    <w:rsid w:val="00071843"/>
    <w:rsid w:val="0008060C"/>
    <w:rsid w:val="00083353"/>
    <w:rsid w:val="0009033C"/>
    <w:rsid w:val="00090788"/>
    <w:rsid w:val="0009684D"/>
    <w:rsid w:val="000A3BC3"/>
    <w:rsid w:val="000A3D29"/>
    <w:rsid w:val="000A711C"/>
    <w:rsid w:val="000B005A"/>
    <w:rsid w:val="000B1C44"/>
    <w:rsid w:val="000B4115"/>
    <w:rsid w:val="000B54C3"/>
    <w:rsid w:val="000B6C3C"/>
    <w:rsid w:val="000C1834"/>
    <w:rsid w:val="000C419F"/>
    <w:rsid w:val="000C421B"/>
    <w:rsid w:val="000C5333"/>
    <w:rsid w:val="000C6512"/>
    <w:rsid w:val="000C7E22"/>
    <w:rsid w:val="000D0B89"/>
    <w:rsid w:val="000D106A"/>
    <w:rsid w:val="000D115F"/>
    <w:rsid w:val="000D1B25"/>
    <w:rsid w:val="000D379F"/>
    <w:rsid w:val="000D4958"/>
    <w:rsid w:val="000D5A7A"/>
    <w:rsid w:val="000D7162"/>
    <w:rsid w:val="000E0710"/>
    <w:rsid w:val="000E0AF2"/>
    <w:rsid w:val="000E1892"/>
    <w:rsid w:val="000F3A66"/>
    <w:rsid w:val="000F41AF"/>
    <w:rsid w:val="0010044B"/>
    <w:rsid w:val="001010A4"/>
    <w:rsid w:val="001047AC"/>
    <w:rsid w:val="00104A1D"/>
    <w:rsid w:val="00106590"/>
    <w:rsid w:val="001102C4"/>
    <w:rsid w:val="00111EC1"/>
    <w:rsid w:val="001213B3"/>
    <w:rsid w:val="001236B6"/>
    <w:rsid w:val="001244B3"/>
    <w:rsid w:val="0013171D"/>
    <w:rsid w:val="001339D9"/>
    <w:rsid w:val="001352AE"/>
    <w:rsid w:val="00142390"/>
    <w:rsid w:val="0014296C"/>
    <w:rsid w:val="00143628"/>
    <w:rsid w:val="0015112E"/>
    <w:rsid w:val="00154062"/>
    <w:rsid w:val="001667D1"/>
    <w:rsid w:val="001674A6"/>
    <w:rsid w:val="00172C98"/>
    <w:rsid w:val="00173B01"/>
    <w:rsid w:val="00175DC2"/>
    <w:rsid w:val="001812E1"/>
    <w:rsid w:val="00181BFE"/>
    <w:rsid w:val="00182C3C"/>
    <w:rsid w:val="0018646F"/>
    <w:rsid w:val="0019398E"/>
    <w:rsid w:val="0019529F"/>
    <w:rsid w:val="00197D1F"/>
    <w:rsid w:val="001A1ED1"/>
    <w:rsid w:val="001A3EDF"/>
    <w:rsid w:val="001A4468"/>
    <w:rsid w:val="001A5371"/>
    <w:rsid w:val="001B343A"/>
    <w:rsid w:val="001B5061"/>
    <w:rsid w:val="001C1B41"/>
    <w:rsid w:val="001C523E"/>
    <w:rsid w:val="001C6B4D"/>
    <w:rsid w:val="001C7171"/>
    <w:rsid w:val="001D12ED"/>
    <w:rsid w:val="001D53E2"/>
    <w:rsid w:val="001D6B3F"/>
    <w:rsid w:val="001E1338"/>
    <w:rsid w:val="001E2004"/>
    <w:rsid w:val="001E2BB2"/>
    <w:rsid w:val="001F19F3"/>
    <w:rsid w:val="002079BD"/>
    <w:rsid w:val="0021024C"/>
    <w:rsid w:val="00213B40"/>
    <w:rsid w:val="00213BEE"/>
    <w:rsid w:val="002140DD"/>
    <w:rsid w:val="002213F2"/>
    <w:rsid w:val="00221F5B"/>
    <w:rsid w:val="00230C2C"/>
    <w:rsid w:val="00236204"/>
    <w:rsid w:val="002423DB"/>
    <w:rsid w:val="00242DC0"/>
    <w:rsid w:val="002462E3"/>
    <w:rsid w:val="00254AF3"/>
    <w:rsid w:val="00256351"/>
    <w:rsid w:val="00264DA8"/>
    <w:rsid w:val="00265415"/>
    <w:rsid w:val="002674C0"/>
    <w:rsid w:val="00272A0B"/>
    <w:rsid w:val="00275820"/>
    <w:rsid w:val="00275D53"/>
    <w:rsid w:val="00276F4E"/>
    <w:rsid w:val="002824F6"/>
    <w:rsid w:val="00282DC3"/>
    <w:rsid w:val="00283B09"/>
    <w:rsid w:val="00285D30"/>
    <w:rsid w:val="00287861"/>
    <w:rsid w:val="00291A78"/>
    <w:rsid w:val="002925C4"/>
    <w:rsid w:val="002960C3"/>
    <w:rsid w:val="002A2104"/>
    <w:rsid w:val="002A2CED"/>
    <w:rsid w:val="002A2D69"/>
    <w:rsid w:val="002B0090"/>
    <w:rsid w:val="002B20A0"/>
    <w:rsid w:val="002B268F"/>
    <w:rsid w:val="002C2534"/>
    <w:rsid w:val="002D0E67"/>
    <w:rsid w:val="002D14AA"/>
    <w:rsid w:val="002D312A"/>
    <w:rsid w:val="002F0C1F"/>
    <w:rsid w:val="00300048"/>
    <w:rsid w:val="00300C20"/>
    <w:rsid w:val="00300D2F"/>
    <w:rsid w:val="00301D91"/>
    <w:rsid w:val="00304543"/>
    <w:rsid w:val="00307888"/>
    <w:rsid w:val="003106D4"/>
    <w:rsid w:val="00311048"/>
    <w:rsid w:val="00313D33"/>
    <w:rsid w:val="00316A58"/>
    <w:rsid w:val="003237AA"/>
    <w:rsid w:val="00331574"/>
    <w:rsid w:val="00334148"/>
    <w:rsid w:val="003448C8"/>
    <w:rsid w:val="00346797"/>
    <w:rsid w:val="00365C87"/>
    <w:rsid w:val="003718DA"/>
    <w:rsid w:val="0037319A"/>
    <w:rsid w:val="003816D0"/>
    <w:rsid w:val="00382987"/>
    <w:rsid w:val="00383104"/>
    <w:rsid w:val="0038344C"/>
    <w:rsid w:val="003836A8"/>
    <w:rsid w:val="00387B54"/>
    <w:rsid w:val="003907EA"/>
    <w:rsid w:val="00393898"/>
    <w:rsid w:val="003A46EC"/>
    <w:rsid w:val="003A4E27"/>
    <w:rsid w:val="003A61E6"/>
    <w:rsid w:val="003B00D6"/>
    <w:rsid w:val="003B0274"/>
    <w:rsid w:val="003B07BF"/>
    <w:rsid w:val="003B23C3"/>
    <w:rsid w:val="003B3701"/>
    <w:rsid w:val="003B4882"/>
    <w:rsid w:val="003B7FF6"/>
    <w:rsid w:val="003C068D"/>
    <w:rsid w:val="003C76BF"/>
    <w:rsid w:val="003D1E04"/>
    <w:rsid w:val="003E0A04"/>
    <w:rsid w:val="003E2197"/>
    <w:rsid w:val="003F12B2"/>
    <w:rsid w:val="003F306E"/>
    <w:rsid w:val="003F59FE"/>
    <w:rsid w:val="003F5B6D"/>
    <w:rsid w:val="003F6930"/>
    <w:rsid w:val="00403D67"/>
    <w:rsid w:val="004072C8"/>
    <w:rsid w:val="00413FC1"/>
    <w:rsid w:val="00415C1D"/>
    <w:rsid w:val="0042299C"/>
    <w:rsid w:val="004239DB"/>
    <w:rsid w:val="00423D08"/>
    <w:rsid w:val="004246FF"/>
    <w:rsid w:val="00424E7A"/>
    <w:rsid w:val="0044488A"/>
    <w:rsid w:val="00444C7C"/>
    <w:rsid w:val="004556D6"/>
    <w:rsid w:val="00455C17"/>
    <w:rsid w:val="00460855"/>
    <w:rsid w:val="00463F94"/>
    <w:rsid w:val="00464DA9"/>
    <w:rsid w:val="00471D32"/>
    <w:rsid w:val="00473152"/>
    <w:rsid w:val="004819C0"/>
    <w:rsid w:val="00491140"/>
    <w:rsid w:val="00495DC0"/>
    <w:rsid w:val="004A36AD"/>
    <w:rsid w:val="004A4939"/>
    <w:rsid w:val="004A525B"/>
    <w:rsid w:val="004B0096"/>
    <w:rsid w:val="004B10BA"/>
    <w:rsid w:val="004B1936"/>
    <w:rsid w:val="004B1981"/>
    <w:rsid w:val="004B30BB"/>
    <w:rsid w:val="004C0DAB"/>
    <w:rsid w:val="004C5149"/>
    <w:rsid w:val="004D14E1"/>
    <w:rsid w:val="004D43F7"/>
    <w:rsid w:val="004E485B"/>
    <w:rsid w:val="004F2398"/>
    <w:rsid w:val="004F4F66"/>
    <w:rsid w:val="00500F16"/>
    <w:rsid w:val="0050178B"/>
    <w:rsid w:val="00503855"/>
    <w:rsid w:val="00511706"/>
    <w:rsid w:val="00512BD1"/>
    <w:rsid w:val="00513035"/>
    <w:rsid w:val="00517A2F"/>
    <w:rsid w:val="00525BE6"/>
    <w:rsid w:val="00533CF1"/>
    <w:rsid w:val="005349FE"/>
    <w:rsid w:val="0053502B"/>
    <w:rsid w:val="00536964"/>
    <w:rsid w:val="005378E4"/>
    <w:rsid w:val="00542E73"/>
    <w:rsid w:val="00543261"/>
    <w:rsid w:val="005432C4"/>
    <w:rsid w:val="00545547"/>
    <w:rsid w:val="005455FF"/>
    <w:rsid w:val="00545738"/>
    <w:rsid w:val="00547346"/>
    <w:rsid w:val="00551643"/>
    <w:rsid w:val="005539E4"/>
    <w:rsid w:val="00554417"/>
    <w:rsid w:val="00555889"/>
    <w:rsid w:val="0055752A"/>
    <w:rsid w:val="00564DAA"/>
    <w:rsid w:val="00567285"/>
    <w:rsid w:val="00574B41"/>
    <w:rsid w:val="005763A5"/>
    <w:rsid w:val="005768E2"/>
    <w:rsid w:val="005770E4"/>
    <w:rsid w:val="005805AB"/>
    <w:rsid w:val="00581744"/>
    <w:rsid w:val="00581F73"/>
    <w:rsid w:val="005858DA"/>
    <w:rsid w:val="00585A28"/>
    <w:rsid w:val="00586B0D"/>
    <w:rsid w:val="005906E9"/>
    <w:rsid w:val="005927B6"/>
    <w:rsid w:val="005964C0"/>
    <w:rsid w:val="005A55D6"/>
    <w:rsid w:val="005B08DF"/>
    <w:rsid w:val="005B1219"/>
    <w:rsid w:val="005B135B"/>
    <w:rsid w:val="005B2D6D"/>
    <w:rsid w:val="005B46F1"/>
    <w:rsid w:val="005C00A4"/>
    <w:rsid w:val="005C2F31"/>
    <w:rsid w:val="005C3C11"/>
    <w:rsid w:val="005C7150"/>
    <w:rsid w:val="005C7807"/>
    <w:rsid w:val="005D0DF7"/>
    <w:rsid w:val="005D2650"/>
    <w:rsid w:val="005D5A66"/>
    <w:rsid w:val="005D6E19"/>
    <w:rsid w:val="005E1A28"/>
    <w:rsid w:val="00607F40"/>
    <w:rsid w:val="00612FFB"/>
    <w:rsid w:val="00622CF7"/>
    <w:rsid w:val="0062337B"/>
    <w:rsid w:val="00624064"/>
    <w:rsid w:val="00631F1A"/>
    <w:rsid w:val="006341F9"/>
    <w:rsid w:val="00634B4B"/>
    <w:rsid w:val="00634D95"/>
    <w:rsid w:val="0063709B"/>
    <w:rsid w:val="00640584"/>
    <w:rsid w:val="00643AF8"/>
    <w:rsid w:val="00654114"/>
    <w:rsid w:val="00654CFC"/>
    <w:rsid w:val="00654D38"/>
    <w:rsid w:val="006574D8"/>
    <w:rsid w:val="00662CD1"/>
    <w:rsid w:val="00663598"/>
    <w:rsid w:val="00670731"/>
    <w:rsid w:val="00671A40"/>
    <w:rsid w:val="006775F3"/>
    <w:rsid w:val="0067783E"/>
    <w:rsid w:val="00691D0D"/>
    <w:rsid w:val="00691DE0"/>
    <w:rsid w:val="006929C3"/>
    <w:rsid w:val="00694986"/>
    <w:rsid w:val="0069596F"/>
    <w:rsid w:val="006A1A39"/>
    <w:rsid w:val="006A5C64"/>
    <w:rsid w:val="006B36E9"/>
    <w:rsid w:val="006B49CB"/>
    <w:rsid w:val="006C0AC4"/>
    <w:rsid w:val="006C4B30"/>
    <w:rsid w:val="006D091A"/>
    <w:rsid w:val="006D4037"/>
    <w:rsid w:val="006D4677"/>
    <w:rsid w:val="006D7D4E"/>
    <w:rsid w:val="006E403D"/>
    <w:rsid w:val="006E4A6A"/>
    <w:rsid w:val="006E516E"/>
    <w:rsid w:val="006E6168"/>
    <w:rsid w:val="006F06BC"/>
    <w:rsid w:val="006F12F8"/>
    <w:rsid w:val="006F65D2"/>
    <w:rsid w:val="0070240C"/>
    <w:rsid w:val="00712D56"/>
    <w:rsid w:val="00716C7D"/>
    <w:rsid w:val="0072283D"/>
    <w:rsid w:val="00723747"/>
    <w:rsid w:val="007238C3"/>
    <w:rsid w:val="0072491B"/>
    <w:rsid w:val="00732553"/>
    <w:rsid w:val="00733958"/>
    <w:rsid w:val="00734333"/>
    <w:rsid w:val="0073553E"/>
    <w:rsid w:val="00735697"/>
    <w:rsid w:val="00736F52"/>
    <w:rsid w:val="007374A7"/>
    <w:rsid w:val="00740BC8"/>
    <w:rsid w:val="0074137A"/>
    <w:rsid w:val="00743485"/>
    <w:rsid w:val="0074392D"/>
    <w:rsid w:val="00752188"/>
    <w:rsid w:val="00753E30"/>
    <w:rsid w:val="0075792B"/>
    <w:rsid w:val="00761937"/>
    <w:rsid w:val="007703B3"/>
    <w:rsid w:val="00772F29"/>
    <w:rsid w:val="00775738"/>
    <w:rsid w:val="00776C6D"/>
    <w:rsid w:val="00784D48"/>
    <w:rsid w:val="00786144"/>
    <w:rsid w:val="0078627C"/>
    <w:rsid w:val="00787B2E"/>
    <w:rsid w:val="00792510"/>
    <w:rsid w:val="00793196"/>
    <w:rsid w:val="007938E3"/>
    <w:rsid w:val="0079538C"/>
    <w:rsid w:val="007958C3"/>
    <w:rsid w:val="00797BD5"/>
    <w:rsid w:val="007A2ABC"/>
    <w:rsid w:val="007A6842"/>
    <w:rsid w:val="007B0D6E"/>
    <w:rsid w:val="007B2BEA"/>
    <w:rsid w:val="007B2EC8"/>
    <w:rsid w:val="007B5094"/>
    <w:rsid w:val="007B69E8"/>
    <w:rsid w:val="007C00FD"/>
    <w:rsid w:val="007C29C2"/>
    <w:rsid w:val="007C2A3E"/>
    <w:rsid w:val="007C5BF9"/>
    <w:rsid w:val="007D3629"/>
    <w:rsid w:val="007D59DC"/>
    <w:rsid w:val="007D5FCC"/>
    <w:rsid w:val="007E07A1"/>
    <w:rsid w:val="007E2FB7"/>
    <w:rsid w:val="007E494E"/>
    <w:rsid w:val="007E5EE8"/>
    <w:rsid w:val="007E70E1"/>
    <w:rsid w:val="007F2A46"/>
    <w:rsid w:val="007F32B0"/>
    <w:rsid w:val="007F33BC"/>
    <w:rsid w:val="007F5832"/>
    <w:rsid w:val="0080265F"/>
    <w:rsid w:val="00802DDB"/>
    <w:rsid w:val="00815D12"/>
    <w:rsid w:val="0081752B"/>
    <w:rsid w:val="008176FC"/>
    <w:rsid w:val="00817EF5"/>
    <w:rsid w:val="008202F6"/>
    <w:rsid w:val="008248BA"/>
    <w:rsid w:val="00824904"/>
    <w:rsid w:val="00826D32"/>
    <w:rsid w:val="00833272"/>
    <w:rsid w:val="008334BA"/>
    <w:rsid w:val="00833781"/>
    <w:rsid w:val="0084289E"/>
    <w:rsid w:val="00844F1B"/>
    <w:rsid w:val="00852B57"/>
    <w:rsid w:val="0086204F"/>
    <w:rsid w:val="00864D80"/>
    <w:rsid w:val="00866BFE"/>
    <w:rsid w:val="008718AD"/>
    <w:rsid w:val="0087232B"/>
    <w:rsid w:val="00875678"/>
    <w:rsid w:val="00877ED9"/>
    <w:rsid w:val="008829CA"/>
    <w:rsid w:val="00884004"/>
    <w:rsid w:val="008904F7"/>
    <w:rsid w:val="00891F47"/>
    <w:rsid w:val="008938A4"/>
    <w:rsid w:val="00895206"/>
    <w:rsid w:val="00895C30"/>
    <w:rsid w:val="0089624F"/>
    <w:rsid w:val="008968E1"/>
    <w:rsid w:val="00897668"/>
    <w:rsid w:val="008A0120"/>
    <w:rsid w:val="008A0A68"/>
    <w:rsid w:val="008A1705"/>
    <w:rsid w:val="008A690C"/>
    <w:rsid w:val="008A7CFC"/>
    <w:rsid w:val="008B1609"/>
    <w:rsid w:val="008B30A8"/>
    <w:rsid w:val="008B74CD"/>
    <w:rsid w:val="008D1078"/>
    <w:rsid w:val="008D49B5"/>
    <w:rsid w:val="008D4EE6"/>
    <w:rsid w:val="008D6BFE"/>
    <w:rsid w:val="008D7C7F"/>
    <w:rsid w:val="008E4C0C"/>
    <w:rsid w:val="008E521E"/>
    <w:rsid w:val="008E7AE6"/>
    <w:rsid w:val="008F1D8F"/>
    <w:rsid w:val="008F3457"/>
    <w:rsid w:val="008F41A0"/>
    <w:rsid w:val="008F534F"/>
    <w:rsid w:val="00902ACF"/>
    <w:rsid w:val="00903CCE"/>
    <w:rsid w:val="009062CB"/>
    <w:rsid w:val="00907F28"/>
    <w:rsid w:val="00913796"/>
    <w:rsid w:val="009142D0"/>
    <w:rsid w:val="009147D0"/>
    <w:rsid w:val="00916EC4"/>
    <w:rsid w:val="009224E5"/>
    <w:rsid w:val="009227DA"/>
    <w:rsid w:val="009240C1"/>
    <w:rsid w:val="009243C9"/>
    <w:rsid w:val="009260B7"/>
    <w:rsid w:val="0093056E"/>
    <w:rsid w:val="009334F6"/>
    <w:rsid w:val="00933B2C"/>
    <w:rsid w:val="00934326"/>
    <w:rsid w:val="009347DE"/>
    <w:rsid w:val="00940F19"/>
    <w:rsid w:val="009410FB"/>
    <w:rsid w:val="0095005F"/>
    <w:rsid w:val="009522CC"/>
    <w:rsid w:val="0095286A"/>
    <w:rsid w:val="0095614E"/>
    <w:rsid w:val="00961761"/>
    <w:rsid w:val="00962A02"/>
    <w:rsid w:val="00963129"/>
    <w:rsid w:val="009650F0"/>
    <w:rsid w:val="0096565F"/>
    <w:rsid w:val="009664DD"/>
    <w:rsid w:val="00971673"/>
    <w:rsid w:val="009757B3"/>
    <w:rsid w:val="009765B1"/>
    <w:rsid w:val="009805E2"/>
    <w:rsid w:val="00985D5A"/>
    <w:rsid w:val="00986817"/>
    <w:rsid w:val="0098760C"/>
    <w:rsid w:val="0099409E"/>
    <w:rsid w:val="009977E8"/>
    <w:rsid w:val="009A00B3"/>
    <w:rsid w:val="009A1693"/>
    <w:rsid w:val="009A2F58"/>
    <w:rsid w:val="009A41F0"/>
    <w:rsid w:val="009A6CA3"/>
    <w:rsid w:val="009B42BC"/>
    <w:rsid w:val="009B4B1B"/>
    <w:rsid w:val="009B6C5E"/>
    <w:rsid w:val="009C04BD"/>
    <w:rsid w:val="009C0839"/>
    <w:rsid w:val="009C0EFF"/>
    <w:rsid w:val="009C2E2B"/>
    <w:rsid w:val="009C3431"/>
    <w:rsid w:val="009D08E8"/>
    <w:rsid w:val="009D787F"/>
    <w:rsid w:val="009E0A05"/>
    <w:rsid w:val="009F05D6"/>
    <w:rsid w:val="009F1705"/>
    <w:rsid w:val="009F25B8"/>
    <w:rsid w:val="00A00371"/>
    <w:rsid w:val="00A05BA9"/>
    <w:rsid w:val="00A05FDE"/>
    <w:rsid w:val="00A0797E"/>
    <w:rsid w:val="00A10199"/>
    <w:rsid w:val="00A12266"/>
    <w:rsid w:val="00A12FB5"/>
    <w:rsid w:val="00A13C6A"/>
    <w:rsid w:val="00A1560E"/>
    <w:rsid w:val="00A156FB"/>
    <w:rsid w:val="00A15D92"/>
    <w:rsid w:val="00A15FEF"/>
    <w:rsid w:val="00A20048"/>
    <w:rsid w:val="00A20799"/>
    <w:rsid w:val="00A212ED"/>
    <w:rsid w:val="00A278D7"/>
    <w:rsid w:val="00A311AA"/>
    <w:rsid w:val="00A330B3"/>
    <w:rsid w:val="00A36CB9"/>
    <w:rsid w:val="00A36D30"/>
    <w:rsid w:val="00A41548"/>
    <w:rsid w:val="00A41C9A"/>
    <w:rsid w:val="00A514E2"/>
    <w:rsid w:val="00A51871"/>
    <w:rsid w:val="00A5210B"/>
    <w:rsid w:val="00A543ED"/>
    <w:rsid w:val="00A5481D"/>
    <w:rsid w:val="00A5690B"/>
    <w:rsid w:val="00A57401"/>
    <w:rsid w:val="00A574BC"/>
    <w:rsid w:val="00A71C88"/>
    <w:rsid w:val="00A72047"/>
    <w:rsid w:val="00A73E68"/>
    <w:rsid w:val="00A75F4D"/>
    <w:rsid w:val="00A76180"/>
    <w:rsid w:val="00A77A0E"/>
    <w:rsid w:val="00A9307A"/>
    <w:rsid w:val="00A96425"/>
    <w:rsid w:val="00AA4C3B"/>
    <w:rsid w:val="00AA7ABF"/>
    <w:rsid w:val="00AB117F"/>
    <w:rsid w:val="00AB3587"/>
    <w:rsid w:val="00AB645B"/>
    <w:rsid w:val="00AC05D9"/>
    <w:rsid w:val="00AC36E5"/>
    <w:rsid w:val="00AD080E"/>
    <w:rsid w:val="00AD3342"/>
    <w:rsid w:val="00AD4BAB"/>
    <w:rsid w:val="00AD4FA6"/>
    <w:rsid w:val="00AD5EC8"/>
    <w:rsid w:val="00AE52EB"/>
    <w:rsid w:val="00AE5D7C"/>
    <w:rsid w:val="00AF212D"/>
    <w:rsid w:val="00AF5759"/>
    <w:rsid w:val="00B026A9"/>
    <w:rsid w:val="00B06078"/>
    <w:rsid w:val="00B108BB"/>
    <w:rsid w:val="00B2127A"/>
    <w:rsid w:val="00B2440F"/>
    <w:rsid w:val="00B2501D"/>
    <w:rsid w:val="00B2631B"/>
    <w:rsid w:val="00B316BC"/>
    <w:rsid w:val="00B355B6"/>
    <w:rsid w:val="00B36970"/>
    <w:rsid w:val="00B37C4C"/>
    <w:rsid w:val="00B42D7F"/>
    <w:rsid w:val="00B45112"/>
    <w:rsid w:val="00B47EBD"/>
    <w:rsid w:val="00B50C1C"/>
    <w:rsid w:val="00B55E22"/>
    <w:rsid w:val="00B56678"/>
    <w:rsid w:val="00B60830"/>
    <w:rsid w:val="00B61218"/>
    <w:rsid w:val="00B71000"/>
    <w:rsid w:val="00B711D4"/>
    <w:rsid w:val="00B71857"/>
    <w:rsid w:val="00B74ADD"/>
    <w:rsid w:val="00B75A9C"/>
    <w:rsid w:val="00B800D0"/>
    <w:rsid w:val="00B81775"/>
    <w:rsid w:val="00B877D4"/>
    <w:rsid w:val="00B87C55"/>
    <w:rsid w:val="00B92B34"/>
    <w:rsid w:val="00B94342"/>
    <w:rsid w:val="00B97D5F"/>
    <w:rsid w:val="00BA0A70"/>
    <w:rsid w:val="00BA0D6A"/>
    <w:rsid w:val="00BA3EDD"/>
    <w:rsid w:val="00BA475B"/>
    <w:rsid w:val="00BB7711"/>
    <w:rsid w:val="00BC0266"/>
    <w:rsid w:val="00BC2E54"/>
    <w:rsid w:val="00BC3C35"/>
    <w:rsid w:val="00BC4984"/>
    <w:rsid w:val="00BD14AF"/>
    <w:rsid w:val="00BD4E15"/>
    <w:rsid w:val="00BD7DD0"/>
    <w:rsid w:val="00BE543B"/>
    <w:rsid w:val="00BF177E"/>
    <w:rsid w:val="00BF31E6"/>
    <w:rsid w:val="00BF3D51"/>
    <w:rsid w:val="00C01A74"/>
    <w:rsid w:val="00C0702D"/>
    <w:rsid w:val="00C1228A"/>
    <w:rsid w:val="00C1264F"/>
    <w:rsid w:val="00C14613"/>
    <w:rsid w:val="00C22478"/>
    <w:rsid w:val="00C30792"/>
    <w:rsid w:val="00C33BDC"/>
    <w:rsid w:val="00C360FC"/>
    <w:rsid w:val="00C449BD"/>
    <w:rsid w:val="00C52E1A"/>
    <w:rsid w:val="00C53858"/>
    <w:rsid w:val="00C55633"/>
    <w:rsid w:val="00C57130"/>
    <w:rsid w:val="00C60530"/>
    <w:rsid w:val="00C610D2"/>
    <w:rsid w:val="00C61373"/>
    <w:rsid w:val="00C6236B"/>
    <w:rsid w:val="00C65E01"/>
    <w:rsid w:val="00C72259"/>
    <w:rsid w:val="00C72B5C"/>
    <w:rsid w:val="00C76D89"/>
    <w:rsid w:val="00C80D60"/>
    <w:rsid w:val="00C84BCD"/>
    <w:rsid w:val="00C875BF"/>
    <w:rsid w:val="00C90481"/>
    <w:rsid w:val="00C92116"/>
    <w:rsid w:val="00C9247E"/>
    <w:rsid w:val="00C938EF"/>
    <w:rsid w:val="00C94133"/>
    <w:rsid w:val="00C96044"/>
    <w:rsid w:val="00CA0346"/>
    <w:rsid w:val="00CA0B3C"/>
    <w:rsid w:val="00CA5681"/>
    <w:rsid w:val="00CA63FD"/>
    <w:rsid w:val="00CA7273"/>
    <w:rsid w:val="00CB5B22"/>
    <w:rsid w:val="00CC2E45"/>
    <w:rsid w:val="00CC5629"/>
    <w:rsid w:val="00CC5897"/>
    <w:rsid w:val="00CD223C"/>
    <w:rsid w:val="00CD6ED7"/>
    <w:rsid w:val="00CD6FC9"/>
    <w:rsid w:val="00CE04B1"/>
    <w:rsid w:val="00CE118B"/>
    <w:rsid w:val="00CE2E70"/>
    <w:rsid w:val="00CE5F9D"/>
    <w:rsid w:val="00CE7D30"/>
    <w:rsid w:val="00CF0ED7"/>
    <w:rsid w:val="00CF5289"/>
    <w:rsid w:val="00CF7D55"/>
    <w:rsid w:val="00D00C52"/>
    <w:rsid w:val="00D0623F"/>
    <w:rsid w:val="00D10FDD"/>
    <w:rsid w:val="00D12465"/>
    <w:rsid w:val="00D13F0C"/>
    <w:rsid w:val="00D14D0C"/>
    <w:rsid w:val="00D2613F"/>
    <w:rsid w:val="00D267E1"/>
    <w:rsid w:val="00D31619"/>
    <w:rsid w:val="00D331AC"/>
    <w:rsid w:val="00D33E3F"/>
    <w:rsid w:val="00D348D0"/>
    <w:rsid w:val="00D34F55"/>
    <w:rsid w:val="00D35527"/>
    <w:rsid w:val="00D40936"/>
    <w:rsid w:val="00D43C76"/>
    <w:rsid w:val="00D60163"/>
    <w:rsid w:val="00D63193"/>
    <w:rsid w:val="00D65A64"/>
    <w:rsid w:val="00D83090"/>
    <w:rsid w:val="00D8429C"/>
    <w:rsid w:val="00D84C7A"/>
    <w:rsid w:val="00D85C3F"/>
    <w:rsid w:val="00D93720"/>
    <w:rsid w:val="00DB0786"/>
    <w:rsid w:val="00DB1AE5"/>
    <w:rsid w:val="00DB5BC6"/>
    <w:rsid w:val="00DB67E2"/>
    <w:rsid w:val="00DB737D"/>
    <w:rsid w:val="00DC161F"/>
    <w:rsid w:val="00DC1DD2"/>
    <w:rsid w:val="00DC6FCB"/>
    <w:rsid w:val="00DD053A"/>
    <w:rsid w:val="00DD3A63"/>
    <w:rsid w:val="00DD5F2C"/>
    <w:rsid w:val="00DD7813"/>
    <w:rsid w:val="00DE02FF"/>
    <w:rsid w:val="00DE24CD"/>
    <w:rsid w:val="00DE24F8"/>
    <w:rsid w:val="00DE257E"/>
    <w:rsid w:val="00DE2F24"/>
    <w:rsid w:val="00DE65A5"/>
    <w:rsid w:val="00DE7C2C"/>
    <w:rsid w:val="00DE7D12"/>
    <w:rsid w:val="00DF0291"/>
    <w:rsid w:val="00DF0313"/>
    <w:rsid w:val="00DF0397"/>
    <w:rsid w:val="00DF4DFF"/>
    <w:rsid w:val="00DF5674"/>
    <w:rsid w:val="00E0795B"/>
    <w:rsid w:val="00E1030F"/>
    <w:rsid w:val="00E11120"/>
    <w:rsid w:val="00E1166A"/>
    <w:rsid w:val="00E1191F"/>
    <w:rsid w:val="00E1555E"/>
    <w:rsid w:val="00E17304"/>
    <w:rsid w:val="00E200F1"/>
    <w:rsid w:val="00E221A3"/>
    <w:rsid w:val="00E23855"/>
    <w:rsid w:val="00E26E0C"/>
    <w:rsid w:val="00E271DB"/>
    <w:rsid w:val="00E318E8"/>
    <w:rsid w:val="00E36F50"/>
    <w:rsid w:val="00E42878"/>
    <w:rsid w:val="00E46A49"/>
    <w:rsid w:val="00E47A3E"/>
    <w:rsid w:val="00E50077"/>
    <w:rsid w:val="00E5152D"/>
    <w:rsid w:val="00E54E32"/>
    <w:rsid w:val="00E5505B"/>
    <w:rsid w:val="00E56E25"/>
    <w:rsid w:val="00E56E87"/>
    <w:rsid w:val="00E573BF"/>
    <w:rsid w:val="00E70ABD"/>
    <w:rsid w:val="00E72138"/>
    <w:rsid w:val="00E7296D"/>
    <w:rsid w:val="00E736BE"/>
    <w:rsid w:val="00E8132E"/>
    <w:rsid w:val="00E834DE"/>
    <w:rsid w:val="00E85FEC"/>
    <w:rsid w:val="00E86CD0"/>
    <w:rsid w:val="00E87CF2"/>
    <w:rsid w:val="00E9092E"/>
    <w:rsid w:val="00E946C4"/>
    <w:rsid w:val="00EA026B"/>
    <w:rsid w:val="00EA23DD"/>
    <w:rsid w:val="00EA2819"/>
    <w:rsid w:val="00EA4C3E"/>
    <w:rsid w:val="00EA50D8"/>
    <w:rsid w:val="00EB25C4"/>
    <w:rsid w:val="00EB2A39"/>
    <w:rsid w:val="00EB4623"/>
    <w:rsid w:val="00EB7CEB"/>
    <w:rsid w:val="00EC2BB0"/>
    <w:rsid w:val="00EC3AF2"/>
    <w:rsid w:val="00EC443C"/>
    <w:rsid w:val="00EC4EFE"/>
    <w:rsid w:val="00EC7525"/>
    <w:rsid w:val="00ED0378"/>
    <w:rsid w:val="00ED32BC"/>
    <w:rsid w:val="00ED4204"/>
    <w:rsid w:val="00ED74C1"/>
    <w:rsid w:val="00EE4225"/>
    <w:rsid w:val="00EF54D4"/>
    <w:rsid w:val="00EF5B08"/>
    <w:rsid w:val="00EF61C0"/>
    <w:rsid w:val="00EF7077"/>
    <w:rsid w:val="00F00A7B"/>
    <w:rsid w:val="00F01200"/>
    <w:rsid w:val="00F06905"/>
    <w:rsid w:val="00F10D2B"/>
    <w:rsid w:val="00F116F9"/>
    <w:rsid w:val="00F117B6"/>
    <w:rsid w:val="00F12465"/>
    <w:rsid w:val="00F15CED"/>
    <w:rsid w:val="00F207FE"/>
    <w:rsid w:val="00F21013"/>
    <w:rsid w:val="00F30330"/>
    <w:rsid w:val="00F312EE"/>
    <w:rsid w:val="00F3235A"/>
    <w:rsid w:val="00F33FFF"/>
    <w:rsid w:val="00F34B32"/>
    <w:rsid w:val="00F360E5"/>
    <w:rsid w:val="00F3675A"/>
    <w:rsid w:val="00F4594D"/>
    <w:rsid w:val="00F46810"/>
    <w:rsid w:val="00F515F9"/>
    <w:rsid w:val="00F517A3"/>
    <w:rsid w:val="00F525F3"/>
    <w:rsid w:val="00F52B8E"/>
    <w:rsid w:val="00F540C1"/>
    <w:rsid w:val="00F577FB"/>
    <w:rsid w:val="00F74537"/>
    <w:rsid w:val="00F773FA"/>
    <w:rsid w:val="00F80115"/>
    <w:rsid w:val="00F82991"/>
    <w:rsid w:val="00F82EA0"/>
    <w:rsid w:val="00F840A4"/>
    <w:rsid w:val="00F84ABC"/>
    <w:rsid w:val="00F90CC8"/>
    <w:rsid w:val="00F92D8F"/>
    <w:rsid w:val="00F93590"/>
    <w:rsid w:val="00FA1583"/>
    <w:rsid w:val="00FB0931"/>
    <w:rsid w:val="00FB266D"/>
    <w:rsid w:val="00FC3FA6"/>
    <w:rsid w:val="00FC57D9"/>
    <w:rsid w:val="00FD1115"/>
    <w:rsid w:val="00FD524A"/>
    <w:rsid w:val="00FD56A2"/>
    <w:rsid w:val="00FD6455"/>
    <w:rsid w:val="00FD6AEA"/>
    <w:rsid w:val="00FD7521"/>
    <w:rsid w:val="00FE058E"/>
    <w:rsid w:val="00FE10A2"/>
    <w:rsid w:val="00FE16C8"/>
    <w:rsid w:val="00FE1A8D"/>
    <w:rsid w:val="00FE3597"/>
    <w:rsid w:val="00FE5E24"/>
    <w:rsid w:val="00FF000D"/>
    <w:rsid w:val="00FF32EA"/>
    <w:rsid w:val="00FF3347"/>
    <w:rsid w:val="00FF33F7"/>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495E4B"/>
  <w15:docId w15:val="{F2C35D2F-F434-49E8-8A70-FBE5939B3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137A"/>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46C4"/>
    <w:pPr>
      <w:tabs>
        <w:tab w:val="center" w:pos="4536"/>
        <w:tab w:val="right" w:pos="9072"/>
      </w:tabs>
      <w:spacing w:line="240" w:lineRule="auto"/>
    </w:pPr>
  </w:style>
  <w:style w:type="character" w:customStyle="1" w:styleId="HeaderChar">
    <w:name w:val="Header Char"/>
    <w:basedOn w:val="DefaultParagraphFont"/>
    <w:link w:val="Header"/>
    <w:uiPriority w:val="99"/>
    <w:rsid w:val="00E946C4"/>
  </w:style>
  <w:style w:type="paragraph" w:styleId="Footer">
    <w:name w:val="footer"/>
    <w:basedOn w:val="Normal"/>
    <w:link w:val="FooterChar"/>
    <w:uiPriority w:val="99"/>
    <w:unhideWhenUsed/>
    <w:rsid w:val="00E946C4"/>
    <w:pPr>
      <w:tabs>
        <w:tab w:val="center" w:pos="4536"/>
        <w:tab w:val="right" w:pos="9072"/>
      </w:tabs>
      <w:spacing w:line="240" w:lineRule="auto"/>
    </w:pPr>
  </w:style>
  <w:style w:type="character" w:customStyle="1" w:styleId="FooterChar">
    <w:name w:val="Footer Char"/>
    <w:basedOn w:val="DefaultParagraphFont"/>
    <w:link w:val="Footer"/>
    <w:uiPriority w:val="99"/>
    <w:rsid w:val="00E946C4"/>
  </w:style>
  <w:style w:type="paragraph" w:styleId="ListParagraph">
    <w:name w:val="List Paragraph"/>
    <w:basedOn w:val="Normal"/>
    <w:uiPriority w:val="34"/>
    <w:qFormat/>
    <w:rsid w:val="00491140"/>
    <w:pPr>
      <w:ind w:left="720"/>
      <w:contextualSpacing/>
    </w:pPr>
    <w:rPr>
      <w:rFonts w:ascii="Calibri" w:eastAsia="Calibri" w:hAnsi="Calibri" w:cs="Times New Roman"/>
    </w:rPr>
  </w:style>
  <w:style w:type="paragraph" w:styleId="BalloonText">
    <w:name w:val="Balloon Text"/>
    <w:basedOn w:val="Normal"/>
    <w:link w:val="BalloonTextChar"/>
    <w:uiPriority w:val="99"/>
    <w:semiHidden/>
    <w:unhideWhenUsed/>
    <w:rsid w:val="00AC05D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05D9"/>
    <w:rPr>
      <w:rFonts w:ascii="Tahoma" w:hAnsi="Tahoma" w:cs="Tahoma"/>
      <w:sz w:val="16"/>
      <w:szCs w:val="16"/>
    </w:rPr>
  </w:style>
  <w:style w:type="table" w:styleId="TableGrid">
    <w:name w:val="Table Grid"/>
    <w:basedOn w:val="TableNormal"/>
    <w:uiPriority w:val="39"/>
    <w:rsid w:val="00F33FFF"/>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1E2BB2"/>
    <w:pPr>
      <w:autoSpaceDE w:val="0"/>
      <w:autoSpaceDN w:val="0"/>
      <w:adjustRightInd w:val="0"/>
      <w:spacing w:line="240" w:lineRule="auto"/>
    </w:pPr>
    <w:rPr>
      <w:rFonts w:ascii="Times New Roman" w:eastAsia="Times New Roman" w:hAnsi="Times New Roman" w:cs="Times New Roman"/>
      <w:color w:val="000000"/>
      <w:sz w:val="24"/>
      <w:szCs w:val="24"/>
    </w:rPr>
  </w:style>
  <w:style w:type="paragraph" w:customStyle="1" w:styleId="CM113">
    <w:name w:val="CM113"/>
    <w:basedOn w:val="Default"/>
    <w:next w:val="Default"/>
    <w:uiPriority w:val="99"/>
    <w:rsid w:val="0073553E"/>
    <w:rPr>
      <w:rFonts w:eastAsia="Lucida Sans Unicode"/>
      <w:color w:val="auto"/>
    </w:rPr>
  </w:style>
  <w:style w:type="character" w:styleId="Hyperlink">
    <w:name w:val="Hyperlink"/>
    <w:basedOn w:val="DefaultParagraphFont"/>
    <w:uiPriority w:val="99"/>
    <w:unhideWhenUsed/>
    <w:rsid w:val="00735697"/>
    <w:rPr>
      <w:color w:val="0000FF" w:themeColor="hyperlink"/>
      <w:u w:val="single"/>
    </w:rPr>
  </w:style>
  <w:style w:type="character" w:customStyle="1" w:styleId="UnresolvedMention">
    <w:name w:val="Unresolved Mention"/>
    <w:basedOn w:val="DefaultParagraphFont"/>
    <w:uiPriority w:val="99"/>
    <w:semiHidden/>
    <w:unhideWhenUsed/>
    <w:rsid w:val="004A525B"/>
    <w:rPr>
      <w:color w:val="605E5C"/>
      <w:shd w:val="clear" w:color="auto" w:fill="E1DFDD"/>
    </w:rPr>
  </w:style>
  <w:style w:type="paragraph" w:customStyle="1" w:styleId="markdown-p">
    <w:name w:val="markdown-p"/>
    <w:basedOn w:val="Normal"/>
    <w:rsid w:val="00173B01"/>
    <w:pPr>
      <w:spacing w:before="100" w:beforeAutospacing="1" w:after="100" w:afterAutospacing="1" w:line="240" w:lineRule="auto"/>
      <w:jc w:val="left"/>
    </w:pPr>
    <w:rPr>
      <w:rFonts w:ascii="Times New Roman" w:eastAsia="Times New Roman" w:hAnsi="Times New Roman" w:cs="Times New Roman"/>
      <w:sz w:val="24"/>
      <w:szCs w:val="24"/>
      <w:lang w:val="en-US" w:eastAsia="en-US"/>
    </w:rPr>
  </w:style>
  <w:style w:type="character" w:styleId="Strong">
    <w:name w:val="Strong"/>
    <w:basedOn w:val="DefaultParagraphFont"/>
    <w:uiPriority w:val="22"/>
    <w:qFormat/>
    <w:rsid w:val="00173B01"/>
    <w:rPr>
      <w:b/>
      <w:bCs/>
    </w:rPr>
  </w:style>
  <w:style w:type="character" w:styleId="Emphasis">
    <w:name w:val="Emphasis"/>
    <w:basedOn w:val="DefaultParagraphFont"/>
    <w:uiPriority w:val="20"/>
    <w:qFormat/>
    <w:rsid w:val="00173B01"/>
    <w:rPr>
      <w:i/>
      <w:iCs/>
    </w:rPr>
  </w:style>
  <w:style w:type="character" w:customStyle="1" w:styleId="contents">
    <w:name w:val="contents"/>
    <w:basedOn w:val="DefaultParagraphFont"/>
    <w:rsid w:val="00173B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113606">
      <w:bodyDiv w:val="1"/>
      <w:marLeft w:val="0"/>
      <w:marRight w:val="0"/>
      <w:marTop w:val="0"/>
      <w:marBottom w:val="0"/>
      <w:divBdr>
        <w:top w:val="none" w:sz="0" w:space="0" w:color="auto"/>
        <w:left w:val="none" w:sz="0" w:space="0" w:color="auto"/>
        <w:bottom w:val="none" w:sz="0" w:space="0" w:color="auto"/>
        <w:right w:val="none" w:sz="0" w:space="0" w:color="auto"/>
      </w:divBdr>
    </w:div>
    <w:div w:id="277760370">
      <w:bodyDiv w:val="1"/>
      <w:marLeft w:val="0"/>
      <w:marRight w:val="0"/>
      <w:marTop w:val="0"/>
      <w:marBottom w:val="0"/>
      <w:divBdr>
        <w:top w:val="none" w:sz="0" w:space="0" w:color="auto"/>
        <w:left w:val="none" w:sz="0" w:space="0" w:color="auto"/>
        <w:bottom w:val="none" w:sz="0" w:space="0" w:color="auto"/>
        <w:right w:val="none" w:sz="0" w:space="0" w:color="auto"/>
      </w:divBdr>
    </w:div>
    <w:div w:id="1109470842">
      <w:bodyDiv w:val="1"/>
      <w:marLeft w:val="0"/>
      <w:marRight w:val="0"/>
      <w:marTop w:val="0"/>
      <w:marBottom w:val="0"/>
      <w:divBdr>
        <w:top w:val="none" w:sz="0" w:space="0" w:color="auto"/>
        <w:left w:val="none" w:sz="0" w:space="0" w:color="auto"/>
        <w:bottom w:val="none" w:sz="0" w:space="0" w:color="auto"/>
        <w:right w:val="none" w:sz="0" w:space="0" w:color="auto"/>
      </w:divBdr>
    </w:div>
    <w:div w:id="1199469650">
      <w:bodyDiv w:val="1"/>
      <w:marLeft w:val="0"/>
      <w:marRight w:val="0"/>
      <w:marTop w:val="0"/>
      <w:marBottom w:val="0"/>
      <w:divBdr>
        <w:top w:val="none" w:sz="0" w:space="0" w:color="auto"/>
        <w:left w:val="none" w:sz="0" w:space="0" w:color="auto"/>
        <w:bottom w:val="none" w:sz="0" w:space="0" w:color="auto"/>
        <w:right w:val="none" w:sz="0" w:space="0" w:color="auto"/>
      </w:divBdr>
    </w:div>
    <w:div w:id="1750690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rimege.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AEED6E-72BB-4FAD-83AE-19CDDFFE8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18</Pages>
  <Words>5620</Words>
  <Characters>32036</Characters>
  <Application>Microsoft Office Word</Application>
  <DocSecurity>0</DocSecurity>
  <Lines>266</Lines>
  <Paragraphs>75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INTITULE DE L’ARTICLE AU MAJUSCULE, CALIBRI 12, CENTRE, INTERLIGNE SIMPLE</vt:lpstr>
      <vt:lpstr>INTITULE DE L’ARTICLE AU MAJUSCULE, CALIBRI 12, CENTRE, INTERLIGNE SIMPLE</vt:lpstr>
    </vt:vector>
  </TitlesOfParts>
  <Company>Microsoft</Company>
  <LinksUpToDate>false</LinksUpToDate>
  <CharactersWithSpaces>37581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INTITULE DE L’ARTICLE AU MAJUSCULE, CALIBRI 12, CENTRE, INTERLIGNE SIMPLE</dc:title>
  <dc:creator>HP</dc:creator>
  <cp:lastModifiedBy>ikram</cp:lastModifiedBy>
  <cp:revision>13</cp:revision>
  <cp:lastPrinted>2018-02-14T02:59:00Z</cp:lastPrinted>
  <dcterms:created xsi:type="dcterms:W3CDTF">2020-12-25T11:36:00Z</dcterms:created>
  <dcterms:modified xsi:type="dcterms:W3CDTF">2026-06-10T17:34:00Z</dcterms:modified>
</cp:coreProperties>
</file>